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597C" w:rsidRDefault="00E67A8B" w:rsidP="0035597C">
      <w:pPr>
        <w:jc w:val="right"/>
        <w:rPr>
          <w:rFonts w:cs="Times New Roman"/>
          <w:b/>
          <w:sz w:val="28"/>
          <w:szCs w:val="28"/>
        </w:rPr>
      </w:pPr>
      <w:r>
        <w:rPr>
          <w:rFonts w:cs="Times New Roman"/>
          <w:b/>
          <w:sz w:val="28"/>
          <w:szCs w:val="28"/>
        </w:rPr>
        <w:t xml:space="preserve"> </w:t>
      </w:r>
    </w:p>
    <w:p w:rsidR="0035597C" w:rsidRPr="00EC3C6E" w:rsidRDefault="0035597C" w:rsidP="0035597C">
      <w:pPr>
        <w:jc w:val="right"/>
        <w:rPr>
          <w:rFonts w:cs="Times New Roman"/>
          <w:b/>
          <w:sz w:val="28"/>
          <w:szCs w:val="28"/>
        </w:rPr>
      </w:pPr>
      <w:r w:rsidRPr="00EC3C6E">
        <w:rPr>
          <w:rFonts w:cs="Times New Roman"/>
          <w:noProof/>
          <w:lang w:eastAsia="ru-RU"/>
        </w:rPr>
        <w:drawing>
          <wp:inline distT="0" distB="0" distL="0" distR="0" wp14:anchorId="5668F9A7" wp14:editId="143E65EB">
            <wp:extent cx="458829" cy="508883"/>
            <wp:effectExtent l="0" t="0" r="0" b="571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287" cy="509391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</w:r>
      <w:r>
        <w:rPr>
          <w:rFonts w:cs="Times New Roman"/>
          <w:b/>
          <w:sz w:val="28"/>
          <w:szCs w:val="28"/>
        </w:rPr>
        <w:tab/>
        <w:t xml:space="preserve"> </w:t>
      </w:r>
      <w:r>
        <w:rPr>
          <w:rFonts w:cs="Times New Roman"/>
          <w:b/>
          <w:sz w:val="28"/>
          <w:szCs w:val="28"/>
        </w:rPr>
        <w:tab/>
      </w:r>
    </w:p>
    <w:p w:rsidR="0035597C" w:rsidRPr="005F43CF" w:rsidRDefault="0035597C" w:rsidP="0035597C">
      <w:pPr>
        <w:jc w:val="center"/>
        <w:rPr>
          <w:rFonts w:cs="Times New Roman"/>
          <w:b/>
        </w:rPr>
      </w:pPr>
      <w:r w:rsidRPr="005F43CF">
        <w:rPr>
          <w:rFonts w:cs="Times New Roman"/>
          <w:b/>
        </w:rPr>
        <w:t>ОБЩЕ</w:t>
      </w:r>
      <w:r>
        <w:rPr>
          <w:rFonts w:cs="Times New Roman"/>
          <w:b/>
        </w:rPr>
        <w:t>РОССИЙСКИЙ ПРОФСОЮЗ ОБРАЗОВАНИЯ</w:t>
      </w:r>
    </w:p>
    <w:p w:rsidR="0035597C" w:rsidRPr="002B4E81" w:rsidRDefault="0035597C" w:rsidP="0035597C">
      <w:pPr>
        <w:snapToGrid w:val="0"/>
        <w:jc w:val="center"/>
        <w:rPr>
          <w:rFonts w:cs="Times New Roman"/>
          <w:b/>
          <w:sz w:val="22"/>
          <w:szCs w:val="22"/>
        </w:rPr>
      </w:pPr>
      <w:r w:rsidRPr="002B4E81">
        <w:rPr>
          <w:rFonts w:cs="Times New Roman"/>
          <w:b/>
          <w:sz w:val="22"/>
          <w:szCs w:val="22"/>
        </w:rPr>
        <w:t>КУРСКАЯ ОБЛАСТНАЯ ОРГАНИЗАЦИЯ ПРОФЕССИОНАЛЬНОГО СОЮЗА РАБОТНИКОВ НАРОДНОГО ОБРАЗОВАНИЯ И НАУКИ РОССИЙСКОЙ ФЕДЕРАЦИИ</w:t>
      </w:r>
    </w:p>
    <w:p w:rsidR="0035597C" w:rsidRPr="002B4E81" w:rsidRDefault="0035597C" w:rsidP="0035597C">
      <w:pPr>
        <w:snapToGrid w:val="0"/>
        <w:jc w:val="center"/>
        <w:rPr>
          <w:rFonts w:cs="Times New Roman"/>
        </w:rPr>
      </w:pPr>
      <w:r w:rsidRPr="002B4E81">
        <w:rPr>
          <w:rFonts w:cs="Times New Roman"/>
        </w:rPr>
        <w:t>(Курская областная организация Общероссийского Профсоюза образования)</w:t>
      </w:r>
    </w:p>
    <w:p w:rsidR="0035597C" w:rsidRPr="002B4E81" w:rsidRDefault="0035597C" w:rsidP="0035597C">
      <w:pPr>
        <w:jc w:val="center"/>
        <w:rPr>
          <w:rFonts w:cs="Times New Roman"/>
          <w:b/>
          <w:sz w:val="32"/>
          <w:szCs w:val="32"/>
        </w:rPr>
      </w:pPr>
      <w:r w:rsidRPr="002B4E81">
        <w:rPr>
          <w:rFonts w:cs="Times New Roman"/>
          <w:b/>
          <w:sz w:val="32"/>
          <w:szCs w:val="32"/>
        </w:rPr>
        <w:t xml:space="preserve">Президиум </w:t>
      </w:r>
    </w:p>
    <w:p w:rsidR="0035597C" w:rsidRPr="005F43CF" w:rsidRDefault="0035597C" w:rsidP="0035597C">
      <w:pPr>
        <w:jc w:val="center"/>
        <w:rPr>
          <w:rFonts w:cs="Times New Roman"/>
          <w:b/>
          <w:sz w:val="28"/>
          <w:szCs w:val="28"/>
        </w:rPr>
      </w:pPr>
      <w:r w:rsidRPr="005F43CF">
        <w:rPr>
          <w:rFonts w:cs="Times New Roman"/>
          <w:b/>
          <w:sz w:val="28"/>
          <w:szCs w:val="28"/>
        </w:rPr>
        <w:t>ПОСТАНОВЛЕНИЕ</w:t>
      </w:r>
    </w:p>
    <w:tbl>
      <w:tblPr>
        <w:tblW w:w="10666" w:type="dxa"/>
        <w:tblInd w:w="-601" w:type="dxa"/>
        <w:tblLayout w:type="fixed"/>
        <w:tblLook w:val="0000" w:firstRow="0" w:lastRow="0" w:firstColumn="0" w:lastColumn="0" w:noHBand="0" w:noVBand="0"/>
      </w:tblPr>
      <w:tblGrid>
        <w:gridCol w:w="3828"/>
        <w:gridCol w:w="3544"/>
        <w:gridCol w:w="3294"/>
      </w:tblGrid>
      <w:tr w:rsidR="0035597C" w:rsidRPr="00EC3C6E" w:rsidTr="00935BF1">
        <w:trPr>
          <w:trHeight w:hRule="exact" w:val="743"/>
        </w:trPr>
        <w:tc>
          <w:tcPr>
            <w:tcW w:w="3828" w:type="dxa"/>
            <w:tcBorders>
              <w:top w:val="double" w:sz="1" w:space="0" w:color="000000"/>
            </w:tcBorders>
            <w:shd w:val="clear" w:color="auto" w:fill="auto"/>
          </w:tcPr>
          <w:p w:rsidR="0035597C" w:rsidRPr="00EC3C6E" w:rsidRDefault="0035597C" w:rsidP="00B97FDD">
            <w:pPr>
              <w:snapToGrid w:val="0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  1</w:t>
            </w:r>
            <w:r w:rsidR="00B97FDD">
              <w:rPr>
                <w:rFonts w:cs="Times New Roman"/>
                <w:sz w:val="28"/>
                <w:szCs w:val="28"/>
              </w:rPr>
              <w:t xml:space="preserve">0 </w:t>
            </w:r>
            <w:bookmarkStart w:id="0" w:name="_GoBack"/>
            <w:bookmarkEnd w:id="0"/>
            <w:r>
              <w:rPr>
                <w:rFonts w:cs="Times New Roman"/>
                <w:sz w:val="28"/>
                <w:szCs w:val="28"/>
              </w:rPr>
              <w:t>февраля 2022 года</w:t>
            </w:r>
          </w:p>
        </w:tc>
        <w:tc>
          <w:tcPr>
            <w:tcW w:w="3544" w:type="dxa"/>
            <w:tcBorders>
              <w:top w:val="double" w:sz="1" w:space="0" w:color="000000"/>
            </w:tcBorders>
            <w:shd w:val="clear" w:color="auto" w:fill="auto"/>
          </w:tcPr>
          <w:p w:rsidR="0035597C" w:rsidRPr="00EC3C6E" w:rsidRDefault="0035597C" w:rsidP="00935BF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 w:rsidRPr="00EC3C6E">
              <w:rPr>
                <w:rFonts w:cs="Times New Roman"/>
                <w:sz w:val="28"/>
                <w:szCs w:val="28"/>
              </w:rPr>
              <w:t xml:space="preserve"> г. Курск</w:t>
            </w:r>
          </w:p>
        </w:tc>
        <w:tc>
          <w:tcPr>
            <w:tcW w:w="3294" w:type="dxa"/>
            <w:tcBorders>
              <w:top w:val="double" w:sz="1" w:space="0" w:color="000000"/>
            </w:tcBorders>
            <w:shd w:val="clear" w:color="auto" w:fill="auto"/>
          </w:tcPr>
          <w:p w:rsidR="0035597C" w:rsidRPr="00EC3C6E" w:rsidRDefault="0035597C" w:rsidP="00935BF1">
            <w:pPr>
              <w:snapToGrid w:val="0"/>
              <w:jc w:val="center"/>
              <w:rPr>
                <w:rFonts w:cs="Times New Roman"/>
                <w:sz w:val="28"/>
                <w:szCs w:val="28"/>
              </w:rPr>
            </w:pPr>
            <w:r>
              <w:rPr>
                <w:rFonts w:cs="Times New Roman"/>
                <w:sz w:val="28"/>
                <w:szCs w:val="28"/>
              </w:rPr>
              <w:t xml:space="preserve">          № 15</w:t>
            </w:r>
            <w:r w:rsidR="00E67A8B">
              <w:rPr>
                <w:rFonts w:cs="Times New Roman"/>
                <w:sz w:val="28"/>
                <w:szCs w:val="28"/>
              </w:rPr>
              <w:t>-04</w:t>
            </w:r>
          </w:p>
        </w:tc>
      </w:tr>
    </w:tbl>
    <w:p w:rsidR="00DE66EF" w:rsidRDefault="00DE66EF" w:rsidP="00737767">
      <w:pPr>
        <w:pStyle w:val="a6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00A0" w:rsidRDefault="000E00A0" w:rsidP="000E00A0">
      <w:pPr>
        <w:jc w:val="both"/>
        <w:rPr>
          <w:b/>
          <w:sz w:val="28"/>
        </w:rPr>
      </w:pPr>
      <w:r>
        <w:rPr>
          <w:b/>
          <w:sz w:val="28"/>
        </w:rPr>
        <w:t xml:space="preserve">Об итогах заключения коллективных </w:t>
      </w:r>
    </w:p>
    <w:p w:rsidR="000E00A0" w:rsidRPr="00B064D4" w:rsidRDefault="000E00A0" w:rsidP="000E00A0">
      <w:pPr>
        <w:jc w:val="both"/>
        <w:rPr>
          <w:b/>
          <w:sz w:val="28"/>
          <w:u w:val="single"/>
        </w:rPr>
      </w:pPr>
      <w:r w:rsidRPr="00B064D4">
        <w:rPr>
          <w:b/>
          <w:sz w:val="28"/>
          <w:u w:val="single"/>
        </w:rPr>
        <w:t>договоров и соглашений в отрасли</w:t>
      </w:r>
    </w:p>
    <w:p w:rsidR="000E05EC" w:rsidRPr="00E67A8B" w:rsidRDefault="00E67A8B" w:rsidP="00737767">
      <w:pPr>
        <w:jc w:val="both"/>
        <w:rPr>
          <w:bCs/>
          <w:sz w:val="28"/>
          <w:szCs w:val="28"/>
        </w:rPr>
      </w:pPr>
      <w:r w:rsidRPr="00E67A8B">
        <w:rPr>
          <w:bCs/>
          <w:sz w:val="28"/>
          <w:szCs w:val="28"/>
        </w:rPr>
        <w:t>Металиченко С.С.</w:t>
      </w:r>
    </w:p>
    <w:p w:rsidR="000E00A0" w:rsidRDefault="000E00A0" w:rsidP="00D308FD">
      <w:pPr>
        <w:ind w:firstLine="709"/>
        <w:jc w:val="center"/>
        <w:rPr>
          <w:b/>
          <w:sz w:val="28"/>
          <w:szCs w:val="28"/>
        </w:rPr>
      </w:pPr>
    </w:p>
    <w:p w:rsidR="000E00A0" w:rsidRDefault="000E00A0" w:rsidP="000E00A0">
      <w:pPr>
        <w:ind w:firstLine="709"/>
        <w:jc w:val="both"/>
        <w:rPr>
          <w:sz w:val="28"/>
        </w:rPr>
      </w:pPr>
      <w:r>
        <w:rPr>
          <w:sz w:val="28"/>
        </w:rPr>
        <w:t>Рассмотрев  информацию об итогах деятельности за 2021 год  по заключению и выполнению коллективных договоров и соглашений, президиум обкома Профсоюза отмечает, что профсоюзными организациями отрасли  проделана большая работа по принятию, реализации коллективных договоров и соглашений, подготовке отчётов по соответствующим формам ЦС Профсоюза и ФНПР.</w:t>
      </w:r>
    </w:p>
    <w:p w:rsidR="000E00A0" w:rsidRDefault="000E00A0" w:rsidP="000E00A0">
      <w:pPr>
        <w:ind w:firstLine="709"/>
        <w:jc w:val="both"/>
        <w:rPr>
          <w:sz w:val="28"/>
        </w:rPr>
      </w:pPr>
      <w:r w:rsidRPr="00DE559D">
        <w:rPr>
          <w:rFonts w:cs="Times New Roman"/>
          <w:sz w:val="28"/>
          <w:szCs w:val="28"/>
        </w:rPr>
        <w:t xml:space="preserve">В отчетном периоде завершилось действие </w:t>
      </w:r>
      <w:proofErr w:type="gramStart"/>
      <w:r w:rsidRPr="00DE559D">
        <w:rPr>
          <w:rFonts w:cs="Times New Roman"/>
          <w:sz w:val="28"/>
          <w:szCs w:val="28"/>
        </w:rPr>
        <w:t>Регионального</w:t>
      </w:r>
      <w:proofErr w:type="gramEnd"/>
      <w:r w:rsidRPr="00DE559D">
        <w:rPr>
          <w:rFonts w:cs="Times New Roman"/>
          <w:sz w:val="28"/>
          <w:szCs w:val="28"/>
        </w:rPr>
        <w:t xml:space="preserve"> отраслевого соглашения между комитетом образования и науки Курской области и Курской областной организацией профессионального союза работников народного образования и науки на 2019–2021 годы (далее – РОС), итоги выполнения подведены на пленуме обкома Профсоюза. </w:t>
      </w:r>
      <w:proofErr w:type="gramStart"/>
      <w:r w:rsidRPr="00DE559D">
        <w:rPr>
          <w:rFonts w:cs="Times New Roman"/>
          <w:sz w:val="28"/>
          <w:szCs w:val="28"/>
        </w:rPr>
        <w:t xml:space="preserve">Заключено новое соглашение на 2022–2024 годы, которое, как и предыдущие, </w:t>
      </w:r>
      <w:r w:rsidRPr="00DE559D">
        <w:rPr>
          <w:rFonts w:cs="Times New Roman"/>
          <w:color w:val="000000"/>
          <w:sz w:val="28"/>
          <w:szCs w:val="28"/>
        </w:rPr>
        <w:t>одобрено п</w:t>
      </w:r>
      <w:r w:rsidRPr="00DE559D">
        <w:rPr>
          <w:rFonts w:cs="Times New Roman"/>
          <w:sz w:val="28"/>
          <w:szCs w:val="28"/>
        </w:rPr>
        <w:t>равлением Совета муниципальных образований Курской области и рекомендовано главам муниципальных образований в качестве основы по выполнению ФЗ №131 «Об общих принципах организации местного самоуправления</w:t>
      </w:r>
      <w:r w:rsidRPr="000C7DB1">
        <w:rPr>
          <w:rFonts w:cs="Times New Roman"/>
          <w:sz w:val="28"/>
          <w:szCs w:val="28"/>
        </w:rPr>
        <w:t xml:space="preserve"> в РФ» при осуществлении своих полномочий, а также при заключении территориальных отраслевых соглашений и коллективных договоров в целях усиления социальной защиты, повышения уровня и качества</w:t>
      </w:r>
      <w:proofErr w:type="gramEnd"/>
      <w:r w:rsidRPr="000C7DB1">
        <w:rPr>
          <w:rFonts w:cs="Times New Roman"/>
          <w:sz w:val="28"/>
          <w:szCs w:val="28"/>
        </w:rPr>
        <w:t xml:space="preserve"> жизни работников образовательных организаций. </w:t>
      </w:r>
      <w:r w:rsidRPr="00B061AA">
        <w:rPr>
          <w:rFonts w:cs="Times New Roman"/>
          <w:sz w:val="28"/>
          <w:szCs w:val="28"/>
        </w:rPr>
        <w:t xml:space="preserve">В </w:t>
      </w:r>
      <w:r w:rsidRPr="00B061AA">
        <w:rPr>
          <w:rFonts w:cs="Times New Roman"/>
          <w:b/>
          <w:sz w:val="28"/>
          <w:szCs w:val="28"/>
        </w:rPr>
        <w:t>29</w:t>
      </w:r>
      <w:r w:rsidRPr="00B061AA">
        <w:rPr>
          <w:rFonts w:cs="Times New Roman"/>
          <w:sz w:val="28"/>
          <w:szCs w:val="28"/>
        </w:rPr>
        <w:t xml:space="preserve"> территориальных организациях действуют</w:t>
      </w:r>
      <w:r>
        <w:rPr>
          <w:rFonts w:cs="Times New Roman"/>
          <w:sz w:val="28"/>
          <w:szCs w:val="28"/>
        </w:rPr>
        <w:t xml:space="preserve"> </w:t>
      </w:r>
      <w:r w:rsidRPr="00B061AA">
        <w:rPr>
          <w:rFonts w:cs="Times New Roman"/>
          <w:b/>
          <w:sz w:val="28"/>
          <w:szCs w:val="28"/>
        </w:rPr>
        <w:t>33</w:t>
      </w:r>
      <w:r w:rsidRPr="00B061AA">
        <w:rPr>
          <w:rFonts w:cs="Times New Roman"/>
          <w:sz w:val="28"/>
          <w:szCs w:val="28"/>
        </w:rPr>
        <w:t xml:space="preserve"> соглашения (</w:t>
      </w:r>
      <w:r w:rsidRPr="00B061AA">
        <w:rPr>
          <w:rFonts w:cs="Times New Roman"/>
          <w:b/>
          <w:sz w:val="28"/>
          <w:szCs w:val="28"/>
        </w:rPr>
        <w:t xml:space="preserve">4 </w:t>
      </w:r>
      <w:r w:rsidRPr="00B061AA">
        <w:rPr>
          <w:rFonts w:cs="Times New Roman"/>
          <w:sz w:val="28"/>
          <w:szCs w:val="28"/>
        </w:rPr>
        <w:t xml:space="preserve">территориальные организации </w:t>
      </w:r>
      <w:r>
        <w:rPr>
          <w:rFonts w:cs="Times New Roman"/>
          <w:sz w:val="28"/>
          <w:szCs w:val="28"/>
        </w:rPr>
        <w:t>имеют</w:t>
      </w:r>
      <w:r w:rsidRPr="00B061AA">
        <w:rPr>
          <w:rFonts w:cs="Times New Roman"/>
          <w:sz w:val="28"/>
          <w:szCs w:val="28"/>
        </w:rPr>
        <w:t xml:space="preserve"> по </w:t>
      </w:r>
      <w:r w:rsidRPr="00B061AA">
        <w:rPr>
          <w:rFonts w:cs="Times New Roman"/>
          <w:b/>
          <w:sz w:val="28"/>
          <w:szCs w:val="28"/>
        </w:rPr>
        <w:t>2</w:t>
      </w:r>
      <w:r w:rsidRPr="00B061AA">
        <w:rPr>
          <w:rFonts w:cs="Times New Roman"/>
          <w:sz w:val="28"/>
          <w:szCs w:val="28"/>
        </w:rPr>
        <w:t xml:space="preserve"> соглашения, так как объединяют работников образования </w:t>
      </w:r>
      <w:r w:rsidRPr="00B061AA">
        <w:rPr>
          <w:rFonts w:cs="Times New Roman"/>
          <w:b/>
          <w:sz w:val="28"/>
          <w:szCs w:val="28"/>
        </w:rPr>
        <w:t>2-х</w:t>
      </w:r>
      <w:r w:rsidRPr="00B061AA">
        <w:rPr>
          <w:rFonts w:cs="Times New Roman"/>
          <w:sz w:val="28"/>
          <w:szCs w:val="28"/>
        </w:rPr>
        <w:t xml:space="preserve"> муниципальных образований - города и района). Коллективные договоры заключены и реализуются во всех первичных профорганизациях. </w:t>
      </w:r>
      <w:r>
        <w:rPr>
          <w:sz w:val="28"/>
        </w:rPr>
        <w:t xml:space="preserve">В </w:t>
      </w:r>
      <w:r>
        <w:rPr>
          <w:b/>
          <w:sz w:val="28"/>
        </w:rPr>
        <w:t>7</w:t>
      </w:r>
      <w:r>
        <w:rPr>
          <w:sz w:val="28"/>
        </w:rPr>
        <w:t xml:space="preserve"> коллективных договорах  работников ВУЗов и профессиональных образовательных организаций одним из  приложений является Соглашение между администрациями и профсоюзными организациями студентов. </w:t>
      </w:r>
    </w:p>
    <w:p w:rsidR="000E00A0" w:rsidRPr="00B061AA" w:rsidRDefault="000E00A0" w:rsidP="000E00A0">
      <w:pPr>
        <w:ind w:firstLine="708"/>
        <w:jc w:val="both"/>
        <w:rPr>
          <w:rFonts w:cs="Times New Roman"/>
          <w:b/>
          <w:i/>
          <w:sz w:val="28"/>
          <w:szCs w:val="28"/>
        </w:rPr>
      </w:pPr>
      <w:proofErr w:type="gramStart"/>
      <w:r w:rsidRPr="00B061AA">
        <w:rPr>
          <w:rFonts w:cs="Times New Roman"/>
          <w:sz w:val="28"/>
        </w:rPr>
        <w:t>На всех уровнях социального партнерства – региональном, территориальном, локальном – работа</w:t>
      </w:r>
      <w:r>
        <w:rPr>
          <w:rFonts w:cs="Times New Roman"/>
          <w:sz w:val="28"/>
        </w:rPr>
        <w:t>ют</w:t>
      </w:r>
      <w:r w:rsidRPr="00B061AA">
        <w:rPr>
          <w:rFonts w:cs="Times New Roman"/>
          <w:sz w:val="28"/>
        </w:rPr>
        <w:t xml:space="preserve"> соответствующие комиссии по регулированию социально-трудовых отношений, которые вели коллективные переговоры, </w:t>
      </w:r>
      <w:r w:rsidRPr="00DE559D">
        <w:rPr>
          <w:rFonts w:cs="Times New Roman"/>
          <w:sz w:val="28"/>
        </w:rPr>
        <w:t>готовили проекты соглашений, коллективных договоров по макетам,</w:t>
      </w:r>
      <w:r>
        <w:rPr>
          <w:rFonts w:cs="Times New Roman"/>
          <w:sz w:val="28"/>
        </w:rPr>
        <w:t xml:space="preserve"> подготовленным обкомом Профсоюза по различным типам образовательных учреждений, </w:t>
      </w:r>
      <w:r w:rsidRPr="00B061AA">
        <w:rPr>
          <w:rFonts w:cs="Times New Roman"/>
          <w:sz w:val="28"/>
        </w:rPr>
        <w:t xml:space="preserve">проводили консультации по вопросам, </w:t>
      </w:r>
      <w:r w:rsidRPr="00B061AA">
        <w:rPr>
          <w:rFonts w:cs="Times New Roman"/>
          <w:sz w:val="28"/>
        </w:rPr>
        <w:lastRenderedPageBreak/>
        <w:t xml:space="preserve">связанным с разработкой проектов локальных нормативных актов, касающихся социально-трудовых отношений работников отрасли, осуществляли контроль за выполнением соглашений и </w:t>
      </w:r>
      <w:proofErr w:type="spellStart"/>
      <w:r w:rsidRPr="00B061AA">
        <w:rPr>
          <w:rFonts w:cs="Times New Roman"/>
          <w:sz w:val="28"/>
        </w:rPr>
        <w:t>колдоговоров</w:t>
      </w:r>
      <w:proofErr w:type="spellEnd"/>
      <w:r w:rsidRPr="00B061AA">
        <w:rPr>
          <w:rFonts w:cs="Times New Roman"/>
          <w:sz w:val="28"/>
        </w:rPr>
        <w:t>.</w:t>
      </w:r>
      <w:proofErr w:type="gramEnd"/>
      <w:r w:rsidRPr="00B061AA">
        <w:rPr>
          <w:rFonts w:cs="Times New Roman"/>
          <w:sz w:val="28"/>
        </w:rPr>
        <w:t xml:space="preserve"> </w:t>
      </w:r>
      <w:r>
        <w:rPr>
          <w:rFonts w:cs="Times New Roman"/>
          <w:sz w:val="28"/>
        </w:rPr>
        <w:t xml:space="preserve"> </w:t>
      </w:r>
      <w:r w:rsidRPr="00B061AA">
        <w:rPr>
          <w:rFonts w:cs="Times New Roman"/>
          <w:sz w:val="28"/>
          <w:szCs w:val="28"/>
        </w:rPr>
        <w:t xml:space="preserve">Созданный в областной организации электронный реестр </w:t>
      </w:r>
      <w:proofErr w:type="spellStart"/>
      <w:r w:rsidRPr="00B061AA">
        <w:rPr>
          <w:rFonts w:cs="Times New Roman"/>
          <w:sz w:val="28"/>
          <w:szCs w:val="28"/>
        </w:rPr>
        <w:t>колдоговоров</w:t>
      </w:r>
      <w:proofErr w:type="spellEnd"/>
      <w:r w:rsidRPr="00B061AA">
        <w:rPr>
          <w:rFonts w:cs="Times New Roman"/>
          <w:sz w:val="28"/>
          <w:szCs w:val="28"/>
        </w:rPr>
        <w:t xml:space="preserve"> и соглашений позволяет осуществлять </w:t>
      </w:r>
      <w:proofErr w:type="gramStart"/>
      <w:r w:rsidRPr="00B061AA">
        <w:rPr>
          <w:rFonts w:cs="Times New Roman"/>
          <w:sz w:val="28"/>
          <w:szCs w:val="28"/>
        </w:rPr>
        <w:t>контроль за</w:t>
      </w:r>
      <w:proofErr w:type="gramEnd"/>
      <w:r w:rsidRPr="00B061AA">
        <w:rPr>
          <w:rFonts w:cs="Times New Roman"/>
          <w:sz w:val="28"/>
          <w:szCs w:val="28"/>
        </w:rPr>
        <w:t xml:space="preserve"> их содержанием, соблюдением сроков их действия и своевременностью внесения необходимых изменений и дополнений. Комитет по труду и занятости населения Курской области при уведомительной регистрации коллективных договоров и соглашений проверяет наличие </w:t>
      </w:r>
      <w:proofErr w:type="gramStart"/>
      <w:r w:rsidRPr="00B061AA">
        <w:rPr>
          <w:rFonts w:cs="Times New Roman"/>
          <w:sz w:val="28"/>
          <w:szCs w:val="28"/>
        </w:rPr>
        <w:t xml:space="preserve">у сторон социального партнерства полномочий </w:t>
      </w:r>
      <w:r w:rsidRPr="00DE559D">
        <w:rPr>
          <w:rFonts w:cs="Times New Roman"/>
          <w:sz w:val="28"/>
          <w:szCs w:val="28"/>
        </w:rPr>
        <w:t>на их подписание в соответствии со сведениями обкома Профсоюза</w:t>
      </w:r>
      <w:r>
        <w:rPr>
          <w:rFonts w:cs="Times New Roman"/>
          <w:sz w:val="28"/>
          <w:szCs w:val="28"/>
        </w:rPr>
        <w:t xml:space="preserve"> по охвату</w:t>
      </w:r>
      <w:proofErr w:type="gramEnd"/>
      <w:r>
        <w:rPr>
          <w:rFonts w:cs="Times New Roman"/>
          <w:sz w:val="28"/>
          <w:szCs w:val="28"/>
        </w:rPr>
        <w:t xml:space="preserve"> профсоюзным членством</w:t>
      </w:r>
      <w:r w:rsidRPr="00DE559D">
        <w:rPr>
          <w:rFonts w:cs="Times New Roman"/>
          <w:sz w:val="28"/>
          <w:szCs w:val="28"/>
        </w:rPr>
        <w:t>.  Организова</w:t>
      </w:r>
      <w:r w:rsidRPr="00B061AA">
        <w:rPr>
          <w:rFonts w:cs="Times New Roman"/>
          <w:sz w:val="28"/>
          <w:szCs w:val="28"/>
        </w:rPr>
        <w:t>на работа профактива в составе различных комиссий, участие в разработке нормативно-правовых актов, затрагивающих интересы и права работников образовательных организаций.</w:t>
      </w:r>
    </w:p>
    <w:p w:rsidR="000E00A0" w:rsidRPr="00DE559D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proofErr w:type="gramStart"/>
      <w:r w:rsidRPr="00B061AA">
        <w:rPr>
          <w:rFonts w:cs="Times New Roman"/>
          <w:sz w:val="28"/>
          <w:szCs w:val="28"/>
        </w:rPr>
        <w:t xml:space="preserve">В 2021 году проведена работа по реорганизации первичных профсоюзных организаций, самостоятельно функционирующих в филиалах общеобразовательных учреждений, в профсоюзные организации структурных подразделений, поэтому в данный момент количество </w:t>
      </w:r>
      <w:proofErr w:type="spellStart"/>
      <w:r w:rsidRPr="00B061AA">
        <w:rPr>
          <w:rFonts w:cs="Times New Roman"/>
          <w:sz w:val="28"/>
          <w:szCs w:val="28"/>
        </w:rPr>
        <w:t>колдоговоров</w:t>
      </w:r>
      <w:proofErr w:type="spellEnd"/>
      <w:r w:rsidRPr="00B061AA">
        <w:rPr>
          <w:rFonts w:cs="Times New Roman"/>
          <w:sz w:val="28"/>
          <w:szCs w:val="28"/>
        </w:rPr>
        <w:t xml:space="preserve"> </w:t>
      </w:r>
      <w:r>
        <w:rPr>
          <w:rFonts w:cs="Times New Roman"/>
          <w:sz w:val="28"/>
          <w:szCs w:val="28"/>
        </w:rPr>
        <w:t xml:space="preserve">равняется количеству первичных </w:t>
      </w:r>
      <w:r w:rsidRPr="00DE559D">
        <w:rPr>
          <w:rFonts w:cs="Times New Roman"/>
          <w:sz w:val="28"/>
          <w:szCs w:val="28"/>
        </w:rPr>
        <w:t xml:space="preserve">профсоюзных организаций работников: </w:t>
      </w:r>
      <w:r w:rsidRPr="00DE559D">
        <w:rPr>
          <w:rFonts w:cs="Times New Roman"/>
          <w:b/>
          <w:sz w:val="28"/>
          <w:szCs w:val="28"/>
        </w:rPr>
        <w:t xml:space="preserve">845 </w:t>
      </w:r>
      <w:r w:rsidRPr="00DE559D">
        <w:rPr>
          <w:rFonts w:cs="Times New Roman"/>
          <w:sz w:val="28"/>
          <w:szCs w:val="28"/>
        </w:rPr>
        <w:t>коллективных договоров, из которых</w:t>
      </w:r>
      <w:r w:rsidRPr="00DE559D">
        <w:rPr>
          <w:rFonts w:cs="Times New Roman"/>
          <w:b/>
          <w:sz w:val="28"/>
          <w:szCs w:val="28"/>
        </w:rPr>
        <w:t xml:space="preserve"> 211</w:t>
      </w:r>
      <w:r w:rsidRPr="00DE559D">
        <w:rPr>
          <w:rFonts w:cs="Times New Roman"/>
          <w:sz w:val="28"/>
          <w:szCs w:val="28"/>
        </w:rPr>
        <w:t xml:space="preserve"> – заключены в отчетный период, </w:t>
      </w:r>
      <w:r w:rsidRPr="00DE559D">
        <w:rPr>
          <w:rFonts w:cs="Times New Roman"/>
          <w:b/>
          <w:sz w:val="28"/>
          <w:szCs w:val="28"/>
        </w:rPr>
        <w:t xml:space="preserve">599 </w:t>
      </w:r>
      <w:r w:rsidRPr="00DE559D">
        <w:rPr>
          <w:rFonts w:cs="Times New Roman"/>
          <w:sz w:val="28"/>
          <w:szCs w:val="28"/>
        </w:rPr>
        <w:t xml:space="preserve">– в предыдущие годы, </w:t>
      </w:r>
      <w:r w:rsidRPr="00DE559D">
        <w:rPr>
          <w:rFonts w:cs="Times New Roman"/>
          <w:b/>
          <w:sz w:val="28"/>
          <w:szCs w:val="28"/>
        </w:rPr>
        <w:t xml:space="preserve">35 </w:t>
      </w:r>
      <w:r w:rsidRPr="00DE559D">
        <w:rPr>
          <w:rFonts w:cs="Times New Roman"/>
          <w:sz w:val="28"/>
          <w:szCs w:val="28"/>
        </w:rPr>
        <w:t>– продлены на новый срок в отчетном году.</w:t>
      </w:r>
      <w:proofErr w:type="gramEnd"/>
    </w:p>
    <w:p w:rsidR="000E00A0" w:rsidRPr="00B061AA" w:rsidRDefault="000E00A0" w:rsidP="000E00A0">
      <w:pPr>
        <w:ind w:firstLine="426"/>
        <w:jc w:val="both"/>
        <w:rPr>
          <w:rFonts w:cs="Times New Roman"/>
          <w:sz w:val="28"/>
          <w:szCs w:val="28"/>
        </w:rPr>
      </w:pPr>
      <w:r w:rsidRPr="00B061AA">
        <w:rPr>
          <w:rFonts w:cs="Times New Roman"/>
          <w:sz w:val="28"/>
          <w:szCs w:val="28"/>
        </w:rPr>
        <w:t>Действие коллективных договоров в образовательных организациях, в которых имеются члены Профсоюза, распространяется на работодателей и всех работников, состоящих в трудовых отношениях с работодателями системы образования Курской области.</w:t>
      </w:r>
    </w:p>
    <w:p w:rsidR="000E00A0" w:rsidRPr="00B061AA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B061AA">
        <w:rPr>
          <w:rFonts w:cs="Times New Roman"/>
          <w:sz w:val="28"/>
          <w:szCs w:val="28"/>
        </w:rPr>
        <w:t xml:space="preserve">Подавляющее число обязательств в области трудовых отношений, оплаты труда, повышения квалификации и аттестации педагогических кадров, рабочего времени и времени отдыха, охраны труда и здоровья Соглашений и </w:t>
      </w:r>
      <w:proofErr w:type="spellStart"/>
      <w:r w:rsidRPr="00B061AA">
        <w:rPr>
          <w:rFonts w:cs="Times New Roman"/>
          <w:sz w:val="28"/>
          <w:szCs w:val="28"/>
        </w:rPr>
        <w:t>колдоговоров</w:t>
      </w:r>
      <w:proofErr w:type="spellEnd"/>
      <w:r w:rsidRPr="00B061AA">
        <w:rPr>
          <w:rFonts w:cs="Times New Roman"/>
          <w:sz w:val="28"/>
          <w:szCs w:val="28"/>
        </w:rPr>
        <w:t xml:space="preserve"> сторонами социального партнерства выполняются. Итоги коллективно-договорной кампании, выполнения коллективных договоров и соглашений регулярно рассматриваются на заседаниях </w:t>
      </w:r>
      <w:r>
        <w:rPr>
          <w:rFonts w:cs="Times New Roman"/>
          <w:sz w:val="28"/>
          <w:szCs w:val="28"/>
        </w:rPr>
        <w:t xml:space="preserve">комитета, </w:t>
      </w:r>
      <w:r w:rsidRPr="00B061AA">
        <w:rPr>
          <w:rFonts w:cs="Times New Roman"/>
          <w:sz w:val="28"/>
          <w:szCs w:val="28"/>
        </w:rPr>
        <w:t>президиума обкома П</w:t>
      </w:r>
      <w:r>
        <w:rPr>
          <w:rFonts w:cs="Times New Roman"/>
          <w:sz w:val="28"/>
          <w:szCs w:val="28"/>
        </w:rPr>
        <w:t>рофсоюза, ра</w:t>
      </w:r>
      <w:proofErr w:type="gramStart"/>
      <w:r>
        <w:rPr>
          <w:rFonts w:cs="Times New Roman"/>
          <w:sz w:val="28"/>
          <w:szCs w:val="28"/>
        </w:rPr>
        <w:t>й(</w:t>
      </w:r>
      <w:proofErr w:type="gramEnd"/>
      <w:r>
        <w:rPr>
          <w:rFonts w:cs="Times New Roman"/>
          <w:sz w:val="28"/>
          <w:szCs w:val="28"/>
        </w:rPr>
        <w:t>гор)</w:t>
      </w:r>
      <w:proofErr w:type="spellStart"/>
      <w:r>
        <w:rPr>
          <w:rFonts w:cs="Times New Roman"/>
          <w:sz w:val="28"/>
          <w:szCs w:val="28"/>
        </w:rPr>
        <w:t>комов</w:t>
      </w:r>
      <w:proofErr w:type="spellEnd"/>
      <w:r>
        <w:rPr>
          <w:rFonts w:cs="Times New Roman"/>
          <w:sz w:val="28"/>
          <w:szCs w:val="28"/>
        </w:rPr>
        <w:t>, С</w:t>
      </w:r>
      <w:r w:rsidRPr="00B061AA">
        <w:rPr>
          <w:rFonts w:cs="Times New Roman"/>
          <w:sz w:val="28"/>
          <w:szCs w:val="28"/>
        </w:rPr>
        <w:t>оветов председателей, расширенных заседаниях комиссий по регулированию социально-трудовых отношений с присутствием руководителей органов исполнительной и законодательной власти, обсуждаются на профсоюзных собраниях, расширенных совместных совещаниях админис</w:t>
      </w:r>
      <w:r>
        <w:rPr>
          <w:rFonts w:cs="Times New Roman"/>
          <w:sz w:val="28"/>
          <w:szCs w:val="28"/>
        </w:rPr>
        <w:t>трации и профсоюзных комитетов.</w:t>
      </w:r>
      <w:r w:rsidRPr="00B061AA">
        <w:rPr>
          <w:rFonts w:cs="Times New Roman"/>
          <w:b/>
          <w:i/>
          <w:sz w:val="28"/>
          <w:szCs w:val="28"/>
        </w:rPr>
        <w:t xml:space="preserve"> </w:t>
      </w:r>
    </w:p>
    <w:p w:rsidR="000E00A0" w:rsidRDefault="000E00A0" w:rsidP="000E00A0">
      <w:pPr>
        <w:tabs>
          <w:tab w:val="left" w:pos="426"/>
        </w:tabs>
        <w:jc w:val="both"/>
        <w:rPr>
          <w:rFonts w:cs="Times New Roman"/>
          <w:iCs/>
          <w:sz w:val="28"/>
          <w:szCs w:val="28"/>
        </w:rPr>
      </w:pPr>
      <w:r>
        <w:rPr>
          <w:rFonts w:cs="Times New Roman"/>
          <w:sz w:val="28"/>
          <w:szCs w:val="28"/>
        </w:rPr>
        <w:tab/>
      </w:r>
      <w:r w:rsidRPr="00FF4DCE">
        <w:rPr>
          <w:rFonts w:cs="Times New Roman"/>
          <w:sz w:val="28"/>
          <w:szCs w:val="28"/>
        </w:rPr>
        <w:t>Вместе с тем остается ряд нерешенных проблем и резервов в мотивации профсоюзного членства. В</w:t>
      </w:r>
      <w:r w:rsidRPr="00FF4DCE">
        <w:rPr>
          <w:rFonts w:cs="Times New Roman"/>
          <w:iCs/>
          <w:sz w:val="28"/>
          <w:szCs w:val="28"/>
        </w:rPr>
        <w:t xml:space="preserve"> 5 образовательных организациях первичные профсоюзные организации отсутствуют вообще, в </w:t>
      </w:r>
      <w:r w:rsidRPr="00FF4DCE">
        <w:rPr>
          <w:rFonts w:cs="Times New Roman"/>
          <w:sz w:val="28"/>
          <w:szCs w:val="28"/>
          <w:shd w:val="clear" w:color="auto" w:fill="FFFFFF"/>
        </w:rPr>
        <w:t xml:space="preserve">47 ППО охват </w:t>
      </w:r>
      <w:proofErr w:type="spellStart"/>
      <w:r w:rsidRPr="00FF4DCE">
        <w:rPr>
          <w:rFonts w:cs="Times New Roman"/>
          <w:sz w:val="28"/>
          <w:szCs w:val="28"/>
          <w:shd w:val="clear" w:color="auto" w:fill="FFFFFF"/>
        </w:rPr>
        <w:t>профчленством</w:t>
      </w:r>
      <w:proofErr w:type="spellEnd"/>
      <w:r w:rsidRPr="00FF4DCE">
        <w:rPr>
          <w:rFonts w:cs="Times New Roman"/>
          <w:sz w:val="28"/>
          <w:szCs w:val="28"/>
          <w:shd w:val="clear" w:color="auto" w:fill="FFFFFF"/>
        </w:rPr>
        <w:t xml:space="preserve"> составляет менее 50%, а значит, они не могут быть законными представителями работников в диалоге с руководителями, быть стороной при заключении  коллективного договора. </w:t>
      </w:r>
      <w:r>
        <w:rPr>
          <w:rFonts w:cs="Times New Roman"/>
          <w:sz w:val="28"/>
          <w:szCs w:val="28"/>
          <w:shd w:val="clear" w:color="auto" w:fill="FFFFFF"/>
        </w:rPr>
        <w:t>В</w:t>
      </w:r>
      <w:r w:rsidRPr="00FF4DCE">
        <w:rPr>
          <w:rFonts w:cs="Times New Roman"/>
          <w:sz w:val="28"/>
          <w:szCs w:val="28"/>
          <w:shd w:val="clear" w:color="auto" w:fill="FFFFFF"/>
        </w:rPr>
        <w:t xml:space="preserve"> </w:t>
      </w:r>
      <w:r>
        <w:rPr>
          <w:rFonts w:cs="Times New Roman"/>
          <w:sz w:val="28"/>
          <w:szCs w:val="28"/>
          <w:shd w:val="clear" w:color="auto" w:fill="FFFFFF"/>
        </w:rPr>
        <w:t>ряд</w:t>
      </w:r>
      <w:r w:rsidRPr="00FF4DCE">
        <w:rPr>
          <w:rFonts w:cs="Times New Roman"/>
          <w:sz w:val="28"/>
          <w:szCs w:val="28"/>
          <w:shd w:val="clear" w:color="auto" w:fill="FFFFFF"/>
        </w:rPr>
        <w:t xml:space="preserve">е территориальных </w:t>
      </w:r>
      <w:r w:rsidRPr="002D17BB">
        <w:rPr>
          <w:rFonts w:cs="Times New Roman"/>
          <w:sz w:val="28"/>
          <w:szCs w:val="28"/>
          <w:shd w:val="clear" w:color="auto" w:fill="FFFFFF"/>
        </w:rPr>
        <w:t xml:space="preserve">профсоюзных организаций имеется резерв </w:t>
      </w:r>
      <w:proofErr w:type="spellStart"/>
      <w:r w:rsidRPr="002D17BB">
        <w:rPr>
          <w:rFonts w:cs="Times New Roman"/>
          <w:sz w:val="28"/>
          <w:szCs w:val="28"/>
          <w:shd w:val="clear" w:color="auto" w:fill="FFFFFF"/>
        </w:rPr>
        <w:t>профчленства</w:t>
      </w:r>
      <w:proofErr w:type="spellEnd"/>
      <w:r w:rsidRPr="002D17BB">
        <w:rPr>
          <w:rFonts w:cs="Times New Roman"/>
          <w:sz w:val="28"/>
          <w:szCs w:val="28"/>
          <w:shd w:val="clear" w:color="auto" w:fill="FFFFFF"/>
        </w:rPr>
        <w:t>, что говорит о наличии нерешенных проблем в системе социального партнерства профсоюзных организаций с органами местного самоуправления, органами, осуществляющими управление в сфере образования, руководителями учреждений отрасли данных муниципальных образований</w:t>
      </w:r>
      <w:r w:rsidRPr="002D17BB">
        <w:rPr>
          <w:rFonts w:cs="Times New Roman"/>
          <w:iCs/>
          <w:sz w:val="28"/>
          <w:szCs w:val="28"/>
        </w:rPr>
        <w:t xml:space="preserve">. </w:t>
      </w:r>
    </w:p>
    <w:p w:rsidR="000E00A0" w:rsidRDefault="000E00A0" w:rsidP="000E00A0">
      <w:pPr>
        <w:tabs>
          <w:tab w:val="left" w:pos="426"/>
        </w:tabs>
        <w:jc w:val="both"/>
        <w:rPr>
          <w:rFonts w:cs="Times New Roman"/>
          <w:iCs/>
          <w:sz w:val="28"/>
          <w:szCs w:val="28"/>
        </w:rPr>
      </w:pPr>
    </w:p>
    <w:p w:rsidR="000E00A0" w:rsidRDefault="000E00A0" w:rsidP="000E00A0">
      <w:pPr>
        <w:tabs>
          <w:tab w:val="left" w:pos="426"/>
        </w:tabs>
        <w:jc w:val="both"/>
        <w:rPr>
          <w:b/>
          <w:sz w:val="28"/>
          <w:szCs w:val="28"/>
        </w:rPr>
      </w:pPr>
    </w:p>
    <w:p w:rsidR="000E05EC" w:rsidRDefault="0035597C" w:rsidP="00D308FD">
      <w:pPr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>Президиум о</w:t>
      </w:r>
      <w:r w:rsidR="000E05EC" w:rsidRPr="000E05EC">
        <w:rPr>
          <w:b/>
          <w:sz w:val="28"/>
          <w:szCs w:val="28"/>
        </w:rPr>
        <w:t>бком</w:t>
      </w:r>
      <w:r>
        <w:rPr>
          <w:b/>
          <w:sz w:val="28"/>
          <w:szCs w:val="28"/>
        </w:rPr>
        <w:t>а</w:t>
      </w:r>
      <w:r w:rsidR="000E05EC">
        <w:rPr>
          <w:sz w:val="28"/>
          <w:szCs w:val="28"/>
        </w:rPr>
        <w:t xml:space="preserve"> </w:t>
      </w:r>
      <w:r w:rsidR="000E05EC" w:rsidRPr="009112E7">
        <w:rPr>
          <w:b/>
          <w:sz w:val="28"/>
          <w:szCs w:val="28"/>
        </w:rPr>
        <w:t>Профсоюза</w:t>
      </w:r>
    </w:p>
    <w:p w:rsidR="000E05EC" w:rsidRPr="009112E7" w:rsidRDefault="000E05EC" w:rsidP="00737767">
      <w:pPr>
        <w:ind w:firstLine="709"/>
        <w:jc w:val="center"/>
        <w:rPr>
          <w:b/>
          <w:sz w:val="28"/>
          <w:szCs w:val="28"/>
        </w:rPr>
      </w:pPr>
      <w:r w:rsidRPr="009112E7">
        <w:rPr>
          <w:b/>
          <w:sz w:val="28"/>
          <w:szCs w:val="28"/>
        </w:rPr>
        <w:t>ПОСТАНОВЛЯЕТ:</w:t>
      </w:r>
    </w:p>
    <w:p w:rsidR="000E05EC" w:rsidRPr="009112E7" w:rsidRDefault="000E05EC" w:rsidP="00737767">
      <w:pPr>
        <w:ind w:firstLine="709"/>
        <w:jc w:val="both"/>
        <w:rPr>
          <w:sz w:val="28"/>
          <w:szCs w:val="28"/>
        </w:rPr>
      </w:pPr>
    </w:p>
    <w:p w:rsidR="000E05EC" w:rsidRDefault="000E05EC" w:rsidP="00737767">
      <w:pPr>
        <w:pStyle w:val="af4"/>
        <w:spacing w:before="0" w:beforeAutospacing="0" w:after="0" w:afterAutospacing="0"/>
        <w:ind w:firstLine="709"/>
        <w:jc w:val="both"/>
        <w:rPr>
          <w:color w:val="000000"/>
          <w:sz w:val="28"/>
          <w:szCs w:val="28"/>
        </w:rPr>
      </w:pPr>
      <w:r w:rsidRPr="009112E7">
        <w:rPr>
          <w:color w:val="000000"/>
          <w:sz w:val="28"/>
          <w:szCs w:val="28"/>
        </w:rPr>
        <w:t xml:space="preserve">1. </w:t>
      </w:r>
      <w:r w:rsidR="000E00A0">
        <w:rPr>
          <w:sz w:val="28"/>
          <w:szCs w:val="28"/>
          <w:lang w:eastAsia="ar-SA"/>
        </w:rPr>
        <w:t>Цифровой отчет по формам КДК-2 и КДКО и Пояснительную записку к ним</w:t>
      </w:r>
      <w:r w:rsidR="002B571B">
        <w:rPr>
          <w:sz w:val="28"/>
          <w:szCs w:val="28"/>
          <w:lang w:eastAsia="ar-SA"/>
        </w:rPr>
        <w:t xml:space="preserve"> утвердить (Приложение 1).</w:t>
      </w:r>
    </w:p>
    <w:p w:rsidR="000E00A0" w:rsidRPr="000E00A0" w:rsidRDefault="000E05EC" w:rsidP="000E00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</w:t>
      </w:r>
      <w:r w:rsidR="00CE2D2C" w:rsidRPr="000D6738">
        <w:rPr>
          <w:rFonts w:cs="Times New Roman"/>
          <w:sz w:val="28"/>
          <w:szCs w:val="28"/>
        </w:rPr>
        <w:t xml:space="preserve">. </w:t>
      </w:r>
      <w:r w:rsidR="000E00A0">
        <w:rPr>
          <w:rFonts w:cs="Times New Roman"/>
          <w:sz w:val="28"/>
          <w:szCs w:val="28"/>
        </w:rPr>
        <w:t>О</w:t>
      </w:r>
      <w:r w:rsidR="000E00A0" w:rsidRPr="000E00A0">
        <w:rPr>
          <w:rFonts w:cs="Times New Roman"/>
          <w:sz w:val="28"/>
          <w:szCs w:val="28"/>
        </w:rPr>
        <w:t>бком</w:t>
      </w:r>
      <w:r w:rsidR="000E00A0">
        <w:rPr>
          <w:rFonts w:cs="Times New Roman"/>
          <w:sz w:val="28"/>
          <w:szCs w:val="28"/>
        </w:rPr>
        <w:t>у</w:t>
      </w:r>
      <w:r w:rsidR="000E00A0" w:rsidRPr="000E00A0">
        <w:rPr>
          <w:rFonts w:cs="Times New Roman"/>
          <w:sz w:val="28"/>
          <w:szCs w:val="28"/>
        </w:rPr>
        <w:t xml:space="preserve"> Профсоюза </w:t>
      </w:r>
      <w:r w:rsidR="000E00A0">
        <w:rPr>
          <w:rFonts w:cs="Times New Roman"/>
          <w:sz w:val="28"/>
          <w:szCs w:val="28"/>
        </w:rPr>
        <w:t>с</w:t>
      </w:r>
      <w:r w:rsidR="000E00A0" w:rsidRPr="000E00A0">
        <w:rPr>
          <w:rFonts w:cs="Times New Roman"/>
          <w:sz w:val="28"/>
          <w:szCs w:val="28"/>
        </w:rPr>
        <w:t xml:space="preserve"> целью повышения эффективности </w:t>
      </w:r>
      <w:r w:rsidR="000E00A0">
        <w:rPr>
          <w:rFonts w:cs="Times New Roman"/>
          <w:sz w:val="28"/>
          <w:szCs w:val="28"/>
        </w:rPr>
        <w:t>колдоговорного регулирования</w:t>
      </w:r>
      <w:r w:rsidR="000E00A0" w:rsidRPr="000E00A0">
        <w:rPr>
          <w:rFonts w:cs="Times New Roman"/>
          <w:sz w:val="28"/>
          <w:szCs w:val="28"/>
        </w:rPr>
        <w:t>, дальнейшего улучшения условий и к</w:t>
      </w:r>
      <w:r w:rsidR="000E00A0">
        <w:rPr>
          <w:rFonts w:cs="Times New Roman"/>
          <w:sz w:val="28"/>
          <w:szCs w:val="28"/>
        </w:rPr>
        <w:t>ачества жизни членов Профсоюза</w:t>
      </w:r>
      <w:r w:rsidR="000E00A0" w:rsidRPr="000E00A0">
        <w:rPr>
          <w:rFonts w:cs="Times New Roman"/>
          <w:sz w:val="28"/>
          <w:szCs w:val="28"/>
        </w:rPr>
        <w:t>: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>2.</w:t>
      </w:r>
      <w:r w:rsidRPr="002D17BB">
        <w:rPr>
          <w:rFonts w:cs="Times New Roman"/>
          <w:sz w:val="28"/>
          <w:szCs w:val="28"/>
        </w:rPr>
        <w:t>1. Совместно с социальными партнерами – комитетом образования и науки Курской области, профильным постоянным комитетом и Экспертным советом Курской областной Думы VII созыва, Общественной палатой Курской области:</w:t>
      </w:r>
    </w:p>
    <w:p w:rsidR="000E00A0" w:rsidRPr="000E00A0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 xml:space="preserve">- провести общественные слушания по вопросам совершенствования отраслевой </w:t>
      </w:r>
      <w:r w:rsidRPr="000E00A0">
        <w:rPr>
          <w:rFonts w:cs="Times New Roman"/>
          <w:sz w:val="28"/>
          <w:szCs w:val="28"/>
        </w:rPr>
        <w:t xml:space="preserve">системы оплаты труда; </w:t>
      </w:r>
    </w:p>
    <w:p w:rsidR="000E00A0" w:rsidRPr="000E00A0" w:rsidRDefault="000E00A0" w:rsidP="000E00A0">
      <w:pPr>
        <w:ind w:firstLine="720"/>
        <w:jc w:val="both"/>
        <w:rPr>
          <w:rFonts w:cs="Times New Roman"/>
          <w:sz w:val="28"/>
          <w:szCs w:val="28"/>
        </w:rPr>
      </w:pPr>
      <w:r w:rsidRPr="000E00A0">
        <w:rPr>
          <w:rFonts w:cs="Times New Roman"/>
          <w:sz w:val="28"/>
          <w:szCs w:val="28"/>
        </w:rPr>
        <w:t xml:space="preserve">- содействовать выполнению требований Общероссийского Профсоюза образования о повышении заработной платы педагогическим работникам путем поэтапного  увеличения в  Указах Президента Российской Федерации 2012 года, «дорожных картах» целевых показателей установления средней заработной платы </w:t>
      </w:r>
      <w:proofErr w:type="spellStart"/>
      <w:r w:rsidRPr="000E00A0">
        <w:rPr>
          <w:rFonts w:cs="Times New Roman"/>
          <w:sz w:val="28"/>
          <w:szCs w:val="28"/>
        </w:rPr>
        <w:t>педработников</w:t>
      </w:r>
      <w:proofErr w:type="spellEnd"/>
      <w:r w:rsidRPr="000E00A0">
        <w:rPr>
          <w:rFonts w:cs="Times New Roman"/>
          <w:sz w:val="28"/>
          <w:szCs w:val="28"/>
        </w:rPr>
        <w:t xml:space="preserve"> к средней заработной плате в регионе; </w:t>
      </w:r>
    </w:p>
    <w:p w:rsidR="000E00A0" w:rsidRPr="00E67A8B" w:rsidRDefault="000E00A0" w:rsidP="00E67A8B">
      <w:pPr>
        <w:ind w:firstLine="720"/>
        <w:jc w:val="both"/>
        <w:rPr>
          <w:rFonts w:cs="Times New Roman"/>
          <w:sz w:val="28"/>
          <w:szCs w:val="28"/>
          <w:shd w:val="clear" w:color="auto" w:fill="FFFFFF"/>
        </w:rPr>
      </w:pPr>
      <w:r w:rsidRPr="000E00A0">
        <w:rPr>
          <w:rStyle w:val="95pt"/>
          <w:rFonts w:ascii="Times New Roman" w:hAnsi="Times New Roman" w:cs="Times New Roman"/>
          <w:sz w:val="28"/>
          <w:szCs w:val="28"/>
        </w:rPr>
        <w:t>- содействовать недопущению увеличения интенсификации труда и информационной нагрузки работающих, снижению уровня социальных гарантий работников образования и обучающихся.</w:t>
      </w:r>
    </w:p>
    <w:p w:rsidR="000E00A0" w:rsidRPr="000E00A0" w:rsidRDefault="000E00A0" w:rsidP="000E00A0">
      <w:pPr>
        <w:ind w:firstLine="720"/>
        <w:jc w:val="both"/>
        <w:rPr>
          <w:rFonts w:cs="Times New Roman"/>
          <w:sz w:val="28"/>
          <w:szCs w:val="28"/>
        </w:rPr>
      </w:pPr>
      <w:r w:rsidRPr="000E00A0">
        <w:rPr>
          <w:rFonts w:cs="Times New Roman"/>
          <w:sz w:val="28"/>
          <w:szCs w:val="28"/>
        </w:rPr>
        <w:t xml:space="preserve">2.2. Совместно с органами, осуществляющими управление в сфере образования, руководителями образовательных организаций продолжить работу по повышению эффективности коллективно-договорного регулирования, развитию социального партнерства в сфере образования. </w:t>
      </w:r>
    </w:p>
    <w:p w:rsidR="000E00A0" w:rsidRPr="000E00A0" w:rsidRDefault="000E00A0" w:rsidP="000E00A0">
      <w:pPr>
        <w:ind w:firstLine="720"/>
        <w:jc w:val="both"/>
        <w:rPr>
          <w:rFonts w:cs="Times New Roman"/>
          <w:sz w:val="28"/>
          <w:szCs w:val="28"/>
        </w:rPr>
      </w:pPr>
      <w:r w:rsidRPr="000E00A0">
        <w:rPr>
          <w:rFonts w:cs="Times New Roman"/>
          <w:sz w:val="28"/>
          <w:szCs w:val="28"/>
        </w:rPr>
        <w:t>С этой целью:</w:t>
      </w:r>
    </w:p>
    <w:p w:rsidR="000E00A0" w:rsidRPr="002D17BB" w:rsidRDefault="000E00A0" w:rsidP="000E00A0">
      <w:pPr>
        <w:ind w:firstLine="720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>- повышать качество работы комиссий по регулированию социально-трудовых отношений всех уровней, обеспечивая не только эффективное в</w:t>
      </w:r>
      <w:r w:rsidRPr="002D17BB">
        <w:rPr>
          <w:rFonts w:cs="Times New Roman"/>
          <w:color w:val="000000"/>
          <w:sz w:val="28"/>
          <w:szCs w:val="28"/>
        </w:rPr>
        <w:t xml:space="preserve">едение переговоров при заключении соглашений и </w:t>
      </w:r>
      <w:proofErr w:type="spellStart"/>
      <w:r w:rsidRPr="002D17BB">
        <w:rPr>
          <w:rFonts w:cs="Times New Roman"/>
          <w:color w:val="000000"/>
          <w:sz w:val="28"/>
          <w:szCs w:val="28"/>
        </w:rPr>
        <w:t>колдоговоров</w:t>
      </w:r>
      <w:proofErr w:type="spellEnd"/>
      <w:r w:rsidRPr="002D17BB">
        <w:rPr>
          <w:rFonts w:cs="Times New Roman"/>
          <w:color w:val="000000"/>
          <w:sz w:val="28"/>
          <w:szCs w:val="28"/>
        </w:rPr>
        <w:t xml:space="preserve">, но и своевременное внесение дополнений и изменений в них, участие в урегулировании возникающих разногласий и обеспечение постоянного (не реже одного раза в полугодие) </w:t>
      </w:r>
      <w:proofErr w:type="gramStart"/>
      <w:r w:rsidRPr="002D17BB">
        <w:rPr>
          <w:rFonts w:cs="Times New Roman"/>
          <w:color w:val="000000"/>
          <w:sz w:val="28"/>
          <w:szCs w:val="28"/>
        </w:rPr>
        <w:t>контроля за</w:t>
      </w:r>
      <w:proofErr w:type="gramEnd"/>
      <w:r w:rsidRPr="002D17BB">
        <w:rPr>
          <w:rFonts w:cs="Times New Roman"/>
          <w:color w:val="000000"/>
          <w:sz w:val="28"/>
          <w:szCs w:val="28"/>
        </w:rPr>
        <w:t xml:space="preserve"> ходом их выполнения;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 xml:space="preserve">- продолжить работу по взаимодействию с органами исполнительной и законодательной власти, направленную на усиление соцзащиты работников; 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 xml:space="preserve">-  добиваться конкретизации, расширения и финансового обеспечения обязательств соглашений и </w:t>
      </w:r>
      <w:proofErr w:type="spellStart"/>
      <w:r w:rsidRPr="002D17BB">
        <w:rPr>
          <w:rFonts w:cs="Times New Roman"/>
          <w:sz w:val="28"/>
          <w:szCs w:val="28"/>
        </w:rPr>
        <w:t>колдоговоров</w:t>
      </w:r>
      <w:proofErr w:type="spellEnd"/>
      <w:r w:rsidRPr="002D17BB">
        <w:rPr>
          <w:rFonts w:cs="Times New Roman"/>
          <w:sz w:val="28"/>
          <w:szCs w:val="28"/>
        </w:rPr>
        <w:t xml:space="preserve">; 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>- повышать роль профсоюзных комитетов при реализации представительской функции, учете мотивированного мнения профсоюзных комитетов при распределении учебной нагрузки, стимулирующих выплат, других решений работодателя, затрагивающих интересы работников, обеспечении в организациях  принятия решений по награждению работников государственными и отраслевыми наградами.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 xml:space="preserve">3. Комитетам </w:t>
      </w:r>
      <w:proofErr w:type="gramStart"/>
      <w:r w:rsidRPr="002D17BB">
        <w:rPr>
          <w:rFonts w:cs="Times New Roman"/>
          <w:sz w:val="28"/>
          <w:szCs w:val="28"/>
        </w:rPr>
        <w:t>областной</w:t>
      </w:r>
      <w:proofErr w:type="gramEnd"/>
      <w:r w:rsidRPr="002D17BB">
        <w:rPr>
          <w:rFonts w:cs="Times New Roman"/>
          <w:sz w:val="28"/>
          <w:szCs w:val="28"/>
        </w:rPr>
        <w:t>, территориальных и первичных организаций Профсоюза:</w:t>
      </w:r>
    </w:p>
    <w:p w:rsidR="000E00A0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>
        <w:rPr>
          <w:rFonts w:cs="Times New Roman"/>
          <w:sz w:val="28"/>
          <w:szCs w:val="28"/>
        </w:rPr>
        <w:t xml:space="preserve">- контролировать своевременность заключения и внесения соответствующих изменений и дополнений в территориальное отраслевое соглашение, коллективные договоры образовательных организаций, качество </w:t>
      </w:r>
      <w:r>
        <w:rPr>
          <w:rFonts w:cs="Times New Roman"/>
          <w:sz w:val="28"/>
          <w:szCs w:val="28"/>
        </w:rPr>
        <w:lastRenderedPageBreak/>
        <w:t>ведения коллективных переговоров на уровне муниципального образования и образовательных организаций;</w:t>
      </w:r>
    </w:p>
    <w:p w:rsidR="000E00A0" w:rsidRPr="002D17BB" w:rsidRDefault="000E00A0" w:rsidP="000E00A0">
      <w:pPr>
        <w:ind w:firstLine="708"/>
        <w:jc w:val="both"/>
        <w:rPr>
          <w:rFonts w:eastAsia="Calibri" w:cs="Times New Roman"/>
          <w:sz w:val="28"/>
          <w:szCs w:val="28"/>
        </w:rPr>
      </w:pPr>
      <w:r w:rsidRPr="002D17BB">
        <w:rPr>
          <w:rFonts w:eastAsia="Calibri" w:cs="Times New Roman"/>
          <w:sz w:val="28"/>
          <w:szCs w:val="28"/>
        </w:rPr>
        <w:t>- повышать компетентность и профессионализм выборных профсоюзных кадров, профсоюзного актива</w:t>
      </w:r>
      <w:r w:rsidRPr="002D17BB">
        <w:rPr>
          <w:rFonts w:cs="Times New Roman"/>
          <w:sz w:val="28"/>
          <w:szCs w:val="28"/>
        </w:rPr>
        <w:t xml:space="preserve"> и их резерва в вопросах представительства и защиты социально-трудовых прав и интересов членов Профсоюза</w:t>
      </w:r>
      <w:r w:rsidRPr="002D17BB">
        <w:rPr>
          <w:rFonts w:eastAsia="Calibri" w:cs="Times New Roman"/>
          <w:sz w:val="28"/>
          <w:szCs w:val="28"/>
        </w:rPr>
        <w:t>, совершенствовать формы и методы обучения в рамках постоянно действующих семинаров и школ профсоюзного актива, обобщать опыт работы лучших организаций, обеспечивать поощрение профсоюзного актива;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>- укреплять организационно-финансовое положение организаций Профсоюза;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>- вести учет экономической эффективности коллективно-договорного регулирования социально-трудовых отношений;</w:t>
      </w:r>
    </w:p>
    <w:p w:rsidR="000E00A0" w:rsidRPr="002D17BB" w:rsidRDefault="000E00A0" w:rsidP="000E00A0">
      <w:pPr>
        <w:ind w:firstLine="708"/>
        <w:jc w:val="both"/>
        <w:rPr>
          <w:rFonts w:cs="Times New Roman"/>
          <w:sz w:val="28"/>
          <w:szCs w:val="28"/>
        </w:rPr>
      </w:pPr>
      <w:r w:rsidRPr="002D17BB">
        <w:rPr>
          <w:rFonts w:cs="Times New Roman"/>
          <w:sz w:val="28"/>
          <w:szCs w:val="28"/>
        </w:rPr>
        <w:t>- повышать авторитет и устойчивый позитивный имидж Профсоюза у социальных партнеров, членов Профсоюза и общественности за счет повышения эффективности диалога с органами власти, коллективно-договорного регулирования, активного участия в государственно-общественном управлении организаций сферы образования;</w:t>
      </w:r>
    </w:p>
    <w:p w:rsidR="000E00A0" w:rsidRPr="00B061AA" w:rsidRDefault="000E00A0" w:rsidP="000E00A0">
      <w:pPr>
        <w:tabs>
          <w:tab w:val="left" w:pos="426"/>
        </w:tabs>
        <w:jc w:val="both"/>
        <w:rPr>
          <w:rFonts w:cs="Times New Roman"/>
          <w:iCs/>
          <w:sz w:val="28"/>
          <w:szCs w:val="28"/>
        </w:rPr>
      </w:pPr>
      <w:r w:rsidRPr="002D17BB">
        <w:rPr>
          <w:rFonts w:cs="Times New Roman"/>
          <w:iCs/>
          <w:sz w:val="28"/>
          <w:szCs w:val="28"/>
        </w:rPr>
        <w:tab/>
      </w:r>
      <w:r w:rsidRPr="002D17BB">
        <w:rPr>
          <w:rFonts w:cs="Times New Roman"/>
          <w:iCs/>
          <w:sz w:val="28"/>
          <w:szCs w:val="28"/>
        </w:rPr>
        <w:tab/>
        <w:t>- развивать инновационные формы социальной поддержки.</w:t>
      </w:r>
      <w:r>
        <w:rPr>
          <w:rFonts w:cs="Times New Roman"/>
          <w:iCs/>
          <w:sz w:val="28"/>
          <w:szCs w:val="28"/>
        </w:rPr>
        <w:t xml:space="preserve"> </w:t>
      </w:r>
    </w:p>
    <w:p w:rsidR="000E00A0" w:rsidRDefault="000E00A0" w:rsidP="000E00A0">
      <w:pPr>
        <w:ind w:firstLine="709"/>
        <w:jc w:val="both"/>
        <w:rPr>
          <w:sz w:val="28"/>
        </w:rPr>
      </w:pPr>
      <w:r>
        <w:rPr>
          <w:rFonts w:cs="Times New Roman"/>
          <w:sz w:val="28"/>
          <w:szCs w:val="28"/>
        </w:rPr>
        <w:t>4</w:t>
      </w:r>
      <w:r w:rsidR="00B63C48">
        <w:rPr>
          <w:rFonts w:cs="Times New Roman"/>
          <w:sz w:val="28"/>
          <w:szCs w:val="28"/>
        </w:rPr>
        <w:t xml:space="preserve">. </w:t>
      </w:r>
      <w:proofErr w:type="gramStart"/>
      <w:r>
        <w:rPr>
          <w:sz w:val="28"/>
        </w:rPr>
        <w:t>Отметить проведенную работу по анализу деятельности по повышению эффективности колдоговорного регулирования, предоставлению соответствующих материалов в обком Профсоюза председателей территориальных профсоюзных организаций г. Курска (</w:t>
      </w:r>
      <w:proofErr w:type="spellStart"/>
      <w:r>
        <w:rPr>
          <w:sz w:val="28"/>
        </w:rPr>
        <w:t>Боева</w:t>
      </w:r>
      <w:proofErr w:type="spellEnd"/>
      <w:r>
        <w:rPr>
          <w:sz w:val="28"/>
        </w:rPr>
        <w:t xml:space="preserve"> М.В.), </w:t>
      </w:r>
      <w:proofErr w:type="spellStart"/>
      <w:r>
        <w:rPr>
          <w:sz w:val="28"/>
        </w:rPr>
        <w:t>Беловской</w:t>
      </w:r>
      <w:proofErr w:type="spellEnd"/>
      <w:r>
        <w:rPr>
          <w:sz w:val="28"/>
        </w:rPr>
        <w:t xml:space="preserve"> (Курбатов А.Н.), </w:t>
      </w:r>
      <w:proofErr w:type="spellStart"/>
      <w:r>
        <w:rPr>
          <w:sz w:val="28"/>
        </w:rPr>
        <w:t>Железногорской</w:t>
      </w:r>
      <w:proofErr w:type="spellEnd"/>
      <w:r>
        <w:rPr>
          <w:sz w:val="28"/>
        </w:rPr>
        <w:t xml:space="preserve"> (Гнездилова Г.Г.), </w:t>
      </w:r>
      <w:proofErr w:type="spellStart"/>
      <w:r>
        <w:rPr>
          <w:sz w:val="28"/>
        </w:rPr>
        <w:t>Большесолдатской</w:t>
      </w:r>
      <w:proofErr w:type="spellEnd"/>
      <w:r>
        <w:rPr>
          <w:sz w:val="28"/>
        </w:rPr>
        <w:t xml:space="preserve"> (Сухорукова Н.Н.), </w:t>
      </w:r>
      <w:proofErr w:type="spellStart"/>
      <w:r>
        <w:rPr>
          <w:sz w:val="28"/>
        </w:rPr>
        <w:t>Поныровской</w:t>
      </w:r>
      <w:proofErr w:type="spellEnd"/>
      <w:r>
        <w:rPr>
          <w:sz w:val="28"/>
        </w:rPr>
        <w:t xml:space="preserve"> (Бредихина В.И.), Рыльской (</w:t>
      </w:r>
      <w:proofErr w:type="spellStart"/>
      <w:r>
        <w:rPr>
          <w:sz w:val="28"/>
        </w:rPr>
        <w:t>Шевергина</w:t>
      </w:r>
      <w:proofErr w:type="spellEnd"/>
      <w:r>
        <w:rPr>
          <w:sz w:val="28"/>
        </w:rPr>
        <w:t xml:space="preserve"> И.А.), </w:t>
      </w:r>
      <w:proofErr w:type="spellStart"/>
      <w:r>
        <w:rPr>
          <w:sz w:val="28"/>
        </w:rPr>
        <w:t>Фатежской</w:t>
      </w:r>
      <w:proofErr w:type="spellEnd"/>
      <w:r>
        <w:rPr>
          <w:sz w:val="28"/>
        </w:rPr>
        <w:t xml:space="preserve"> территориальных организаций (Рудакова Т.С.) председателя первичной профсоюзной организации Рыльского социально-педагогического колледжа (Жидких</w:t>
      </w:r>
      <w:proofErr w:type="gramEnd"/>
      <w:r>
        <w:rPr>
          <w:sz w:val="28"/>
        </w:rPr>
        <w:t xml:space="preserve"> В.И.).</w:t>
      </w:r>
    </w:p>
    <w:p w:rsidR="004375BA" w:rsidRPr="000D6738" w:rsidRDefault="002B571B" w:rsidP="00737767">
      <w:pPr>
        <w:pStyle w:val="a6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proofErr w:type="gramStart"/>
      <w:r w:rsidR="004375BA" w:rsidRPr="000D6738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4375BA" w:rsidRPr="000D6738">
        <w:rPr>
          <w:rFonts w:ascii="Times New Roman" w:hAnsi="Times New Roman" w:cs="Times New Roman"/>
          <w:sz w:val="28"/>
          <w:szCs w:val="28"/>
        </w:rPr>
        <w:t xml:space="preserve"> выполнением данного постановления возложить на </w:t>
      </w:r>
      <w:r w:rsidR="000169F7" w:rsidRPr="000D6738">
        <w:rPr>
          <w:rFonts w:ascii="Times New Roman" w:hAnsi="Times New Roman" w:cs="Times New Roman"/>
          <w:sz w:val="28"/>
          <w:szCs w:val="28"/>
        </w:rPr>
        <w:t>зам. председателя</w:t>
      </w:r>
      <w:r w:rsidR="00C02770">
        <w:rPr>
          <w:rFonts w:ascii="Times New Roman" w:hAnsi="Times New Roman" w:cs="Times New Roman"/>
          <w:sz w:val="28"/>
          <w:szCs w:val="28"/>
        </w:rPr>
        <w:t xml:space="preserve"> обкома Пр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офсоюза  Металиченко С.С. </w:t>
      </w:r>
    </w:p>
    <w:p w:rsidR="004375BA" w:rsidRDefault="004375BA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Default="000E05EC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</w:p>
    <w:p w:rsidR="000E05EC" w:rsidRPr="000D6738" w:rsidRDefault="00E67A8B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02DABB3B" wp14:editId="1C4D71F8">
            <wp:simplePos x="0" y="0"/>
            <wp:positionH relativeFrom="column">
              <wp:posOffset>3052445</wp:posOffset>
            </wp:positionH>
            <wp:positionV relativeFrom="paragraph">
              <wp:posOffset>43815</wp:posOffset>
            </wp:positionV>
            <wp:extent cx="1619250" cy="670560"/>
            <wp:effectExtent l="0" t="0" r="0" b="0"/>
            <wp:wrapNone/>
            <wp:docPr id="1" name="Рисунок 1" descr="КИВ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0" descr="КИВ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705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02770" w:rsidRDefault="004375BA" w:rsidP="00737767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 w:rsidRPr="000D6738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C02770">
        <w:rPr>
          <w:rFonts w:ascii="Times New Roman" w:hAnsi="Times New Roman" w:cs="Times New Roman"/>
          <w:sz w:val="28"/>
          <w:szCs w:val="28"/>
        </w:rPr>
        <w:t>Курской</w:t>
      </w:r>
      <w:proofErr w:type="gramEnd"/>
      <w:r w:rsidR="00C02770">
        <w:rPr>
          <w:rFonts w:ascii="Times New Roman" w:hAnsi="Times New Roman" w:cs="Times New Roman"/>
          <w:sz w:val="28"/>
          <w:szCs w:val="28"/>
        </w:rPr>
        <w:t xml:space="preserve"> областной</w:t>
      </w:r>
      <w:r w:rsidR="00E67A8B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E05EC" w:rsidRPr="0035597C" w:rsidRDefault="00C02770" w:rsidP="0035597C">
      <w:pPr>
        <w:pStyle w:val="a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организации П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рофсоюза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1665C1">
        <w:rPr>
          <w:rFonts w:ascii="Times New Roman" w:hAnsi="Times New Roman" w:cs="Times New Roman"/>
          <w:sz w:val="28"/>
          <w:szCs w:val="28"/>
        </w:rPr>
        <w:t xml:space="preserve">             </w:t>
      </w:r>
      <w:r w:rsidR="004375BA" w:rsidRPr="000D6738">
        <w:rPr>
          <w:rFonts w:ascii="Times New Roman" w:hAnsi="Times New Roman" w:cs="Times New Roman"/>
          <w:sz w:val="28"/>
          <w:szCs w:val="28"/>
        </w:rPr>
        <w:t xml:space="preserve">  И.В. Корякина</w:t>
      </w:r>
    </w:p>
    <w:sectPr w:rsidR="000E05EC" w:rsidRPr="0035597C" w:rsidSect="0035597C">
      <w:pgSz w:w="11906" w:h="16838"/>
      <w:pgMar w:top="567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236F4E"/>
    <w:multiLevelType w:val="hybridMultilevel"/>
    <w:tmpl w:val="D31449B4"/>
    <w:lvl w:ilvl="0" w:tplc="4D25D976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563201A8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E561D4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3D74034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EC3EF50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2F6E66AC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621EC6C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2E4785C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051F64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">
    <w:nsid w:val="0A324278"/>
    <w:multiLevelType w:val="hybridMultilevel"/>
    <w:tmpl w:val="8B022CE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EB15C96"/>
    <w:multiLevelType w:val="hybridMultilevel"/>
    <w:tmpl w:val="4A1EE9B4"/>
    <w:lvl w:ilvl="0" w:tplc="0419000F">
      <w:start w:val="9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BE4CD7"/>
    <w:multiLevelType w:val="hybridMultilevel"/>
    <w:tmpl w:val="1660B33C"/>
    <w:lvl w:ilvl="0" w:tplc="04190001">
      <w:start w:val="1"/>
      <w:numFmt w:val="bullet"/>
      <w:lvlText w:val=""/>
      <w:lvlJc w:val="left"/>
      <w:pPr>
        <w:ind w:left="1521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24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6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8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0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2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4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6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81" w:hanging="360"/>
      </w:pPr>
      <w:rPr>
        <w:rFonts w:ascii="Wingdings" w:hAnsi="Wingdings" w:hint="default"/>
      </w:rPr>
    </w:lvl>
  </w:abstractNum>
  <w:abstractNum w:abstractNumId="4">
    <w:nsid w:val="15B909CF"/>
    <w:multiLevelType w:val="hybridMultilevel"/>
    <w:tmpl w:val="35F41B1C"/>
    <w:lvl w:ilvl="0" w:tplc="A5843814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4F26D13E">
      <w:start w:val="1"/>
      <w:numFmt w:val="bullet"/>
      <w:lvlText w:val="-"/>
      <w:lvlJc w:val="left"/>
      <w:pPr>
        <w:tabs>
          <w:tab w:val="num" w:pos="2685"/>
        </w:tabs>
        <w:ind w:left="2685" w:hanging="360"/>
      </w:pPr>
      <w:rPr>
        <w:rFonts w:ascii="Times New Roman" w:eastAsia="Times New Roman" w:hAnsi="Times New Roman" w:cs="Times New Roman" w:hint="default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5">
    <w:nsid w:val="161E37F6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2C10B5"/>
    <w:multiLevelType w:val="hybridMultilevel"/>
    <w:tmpl w:val="0F2A23BC"/>
    <w:lvl w:ilvl="0" w:tplc="7DBAB9D0">
      <w:start w:val="28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CC602AA"/>
    <w:multiLevelType w:val="hybridMultilevel"/>
    <w:tmpl w:val="558663AE"/>
    <w:lvl w:ilvl="0" w:tplc="4E6A26C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02E906E2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4D8BE3E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A3A165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BA698BF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F8A17F6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F9C4E8E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F0302C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6C6B21F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8">
    <w:nsid w:val="1FCF7BBE"/>
    <w:multiLevelType w:val="hybridMultilevel"/>
    <w:tmpl w:val="CAD6FBD2"/>
    <w:lvl w:ilvl="0" w:tplc="710BEFC1">
      <w:start w:val="1"/>
      <w:numFmt w:val="bullet"/>
      <w:lvlText w:val=""/>
      <w:lvlJc w:val="left"/>
      <w:pPr>
        <w:ind w:left="1004" w:hanging="360"/>
      </w:pPr>
      <w:rPr>
        <w:rFonts w:ascii="Wingdings" w:hAnsi="Wingdings"/>
      </w:rPr>
    </w:lvl>
    <w:lvl w:ilvl="1" w:tplc="79EC3E3F">
      <w:start w:val="1"/>
      <w:numFmt w:val="bullet"/>
      <w:lvlText w:val="o"/>
      <w:lvlJc w:val="left"/>
      <w:pPr>
        <w:ind w:left="1724" w:hanging="360"/>
      </w:pPr>
      <w:rPr>
        <w:rFonts w:ascii="Courier New" w:hAnsi="Courier New"/>
      </w:rPr>
    </w:lvl>
    <w:lvl w:ilvl="2" w:tplc="47544977">
      <w:start w:val="1"/>
      <w:numFmt w:val="bullet"/>
      <w:lvlText w:val=""/>
      <w:lvlJc w:val="left"/>
      <w:pPr>
        <w:ind w:left="2444" w:hanging="360"/>
      </w:pPr>
      <w:rPr>
        <w:rFonts w:ascii="Wingdings" w:hAnsi="Wingdings"/>
      </w:rPr>
    </w:lvl>
    <w:lvl w:ilvl="3" w:tplc="5A85096D">
      <w:start w:val="1"/>
      <w:numFmt w:val="bullet"/>
      <w:lvlText w:val=""/>
      <w:lvlJc w:val="left"/>
      <w:pPr>
        <w:ind w:left="3164" w:hanging="360"/>
      </w:pPr>
      <w:rPr>
        <w:rFonts w:ascii="Symbol" w:hAnsi="Symbol"/>
      </w:rPr>
    </w:lvl>
    <w:lvl w:ilvl="4" w:tplc="426B7C2C">
      <w:start w:val="1"/>
      <w:numFmt w:val="bullet"/>
      <w:lvlText w:val="o"/>
      <w:lvlJc w:val="left"/>
      <w:pPr>
        <w:ind w:left="3884" w:hanging="360"/>
      </w:pPr>
      <w:rPr>
        <w:rFonts w:ascii="Courier New" w:hAnsi="Courier New"/>
      </w:rPr>
    </w:lvl>
    <w:lvl w:ilvl="5" w:tplc="2571332F">
      <w:start w:val="1"/>
      <w:numFmt w:val="bullet"/>
      <w:lvlText w:val=""/>
      <w:lvlJc w:val="left"/>
      <w:pPr>
        <w:ind w:left="4604" w:hanging="360"/>
      </w:pPr>
      <w:rPr>
        <w:rFonts w:ascii="Wingdings" w:hAnsi="Wingdings"/>
      </w:rPr>
    </w:lvl>
    <w:lvl w:ilvl="6" w:tplc="01112762">
      <w:start w:val="1"/>
      <w:numFmt w:val="bullet"/>
      <w:lvlText w:val=""/>
      <w:lvlJc w:val="left"/>
      <w:pPr>
        <w:ind w:left="5324" w:hanging="360"/>
      </w:pPr>
      <w:rPr>
        <w:rFonts w:ascii="Symbol" w:hAnsi="Symbol"/>
      </w:rPr>
    </w:lvl>
    <w:lvl w:ilvl="7" w:tplc="3849D488">
      <w:start w:val="1"/>
      <w:numFmt w:val="bullet"/>
      <w:lvlText w:val="o"/>
      <w:lvlJc w:val="left"/>
      <w:pPr>
        <w:ind w:left="6044" w:hanging="360"/>
      </w:pPr>
      <w:rPr>
        <w:rFonts w:ascii="Courier New" w:hAnsi="Courier New"/>
      </w:rPr>
    </w:lvl>
    <w:lvl w:ilvl="8" w:tplc="1689CAB2">
      <w:start w:val="1"/>
      <w:numFmt w:val="bullet"/>
      <w:lvlText w:val=""/>
      <w:lvlJc w:val="left"/>
      <w:pPr>
        <w:ind w:left="6764" w:hanging="360"/>
      </w:pPr>
      <w:rPr>
        <w:rFonts w:ascii="Wingdings" w:hAnsi="Wingdings"/>
      </w:rPr>
    </w:lvl>
  </w:abstractNum>
  <w:abstractNum w:abstractNumId="9">
    <w:nsid w:val="2903089C"/>
    <w:multiLevelType w:val="hybridMultilevel"/>
    <w:tmpl w:val="E1D8DD78"/>
    <w:lvl w:ilvl="0" w:tplc="041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95D0EC8"/>
    <w:multiLevelType w:val="hybridMultilevel"/>
    <w:tmpl w:val="6E8C93B4"/>
    <w:lvl w:ilvl="0" w:tplc="04190001">
      <w:start w:val="1"/>
      <w:numFmt w:val="bullet"/>
      <w:lvlText w:val=""/>
      <w:lvlJc w:val="left"/>
      <w:pPr>
        <w:ind w:left="9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1">
    <w:nsid w:val="29A439F3"/>
    <w:multiLevelType w:val="hybridMultilevel"/>
    <w:tmpl w:val="65CCA6F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4CC4627"/>
    <w:multiLevelType w:val="hybridMultilevel"/>
    <w:tmpl w:val="B5BC5F86"/>
    <w:lvl w:ilvl="0" w:tplc="041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3">
    <w:nsid w:val="397D2C58"/>
    <w:multiLevelType w:val="hybridMultilevel"/>
    <w:tmpl w:val="BDBA1D8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C9E4A3E"/>
    <w:multiLevelType w:val="multilevel"/>
    <w:tmpl w:val="D58623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5">
    <w:nsid w:val="3F7121C4"/>
    <w:multiLevelType w:val="hybridMultilevel"/>
    <w:tmpl w:val="BAD2BD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3FCE7D61"/>
    <w:multiLevelType w:val="hybridMultilevel"/>
    <w:tmpl w:val="10C013A4"/>
    <w:lvl w:ilvl="0" w:tplc="4BC871C8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6463F91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160E8AB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E3A08F1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4C9E17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B1C3ECA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53CFBCDD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506F84FA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176E07DD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7">
    <w:nsid w:val="4A5861E2"/>
    <w:multiLevelType w:val="hybridMultilevel"/>
    <w:tmpl w:val="E94E0DD0"/>
    <w:lvl w:ilvl="0" w:tplc="4D2C95A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20CB66F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128BAE04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1B540A9B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4048BB9B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2CE9C8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CC0FD9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70E7AF55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8A38E48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8">
    <w:nsid w:val="4D7E27E1"/>
    <w:multiLevelType w:val="hybridMultilevel"/>
    <w:tmpl w:val="4906F102"/>
    <w:lvl w:ilvl="0" w:tplc="294FB334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6D85B37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6275DF1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68CD0C66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7016A13C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0705BF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7E0A19E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EB05439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5832FDA2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9">
    <w:nsid w:val="4DD23D02"/>
    <w:multiLevelType w:val="multilevel"/>
    <w:tmpl w:val="560EAA6C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4DD77A09"/>
    <w:multiLevelType w:val="multilevel"/>
    <w:tmpl w:val="DB60A6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1">
    <w:nsid w:val="5C2D019C"/>
    <w:multiLevelType w:val="hybridMultilevel"/>
    <w:tmpl w:val="08E47C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5E1C84"/>
    <w:multiLevelType w:val="hybridMultilevel"/>
    <w:tmpl w:val="FCE0BB98"/>
    <w:lvl w:ilvl="0" w:tplc="0A3A018D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30858BC9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7BB1A1D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3891FDB7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6AF58A2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1933F7DD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05EC5647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3C347726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6B2C8F46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3">
    <w:nsid w:val="619C674B"/>
    <w:multiLevelType w:val="hybridMultilevel"/>
    <w:tmpl w:val="13ACEE94"/>
    <w:lvl w:ilvl="0" w:tplc="7A9A43A0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090EC6F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6404DFEC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211DF549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1C0DF784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596303FB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624D4EA6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174DF6EB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283B3731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>
    <w:nsid w:val="6CC16E05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6DB46268"/>
    <w:multiLevelType w:val="hybridMultilevel"/>
    <w:tmpl w:val="E6668F6C"/>
    <w:lvl w:ilvl="0" w:tplc="5FB4EBA0">
      <w:start w:val="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6F682C97"/>
    <w:multiLevelType w:val="multilevel"/>
    <w:tmpl w:val="CD66392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75AB7881"/>
    <w:multiLevelType w:val="multilevel"/>
    <w:tmpl w:val="14348B46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987082D"/>
    <w:multiLevelType w:val="hybridMultilevel"/>
    <w:tmpl w:val="71788CCC"/>
    <w:lvl w:ilvl="0" w:tplc="19575B5A">
      <w:start w:val="1"/>
      <w:numFmt w:val="bullet"/>
      <w:lvlText w:val=""/>
      <w:lvlJc w:val="left"/>
      <w:pPr>
        <w:ind w:left="720" w:hanging="360"/>
      </w:pPr>
      <w:rPr>
        <w:rFonts w:ascii="Wingdings" w:hAnsi="Wingdings"/>
      </w:rPr>
    </w:lvl>
    <w:lvl w:ilvl="1" w:tplc="45CD7935">
      <w:start w:val="1"/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 w:tplc="21532285">
      <w:start w:val="1"/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 w:tplc="524AC943">
      <w:start w:val="1"/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 w:tplc="3651CF1D">
      <w:start w:val="1"/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 w:tplc="0A70B5A2">
      <w:start w:val="1"/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 w:tplc="331E262F">
      <w:start w:val="1"/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 w:tplc="67A8141E">
      <w:start w:val="1"/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 w:tplc="44035E20">
      <w:start w:val="1"/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9">
    <w:nsid w:val="7E793182"/>
    <w:multiLevelType w:val="hybridMultilevel"/>
    <w:tmpl w:val="A63CD70E"/>
    <w:lvl w:ilvl="0" w:tplc="5FF22D20">
      <w:start w:val="26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4"/>
  </w:num>
  <w:num w:numId="2">
    <w:abstractNumId w:val="14"/>
  </w:num>
  <w:num w:numId="3">
    <w:abstractNumId w:val="19"/>
  </w:num>
  <w:num w:numId="4">
    <w:abstractNumId w:val="20"/>
  </w:num>
  <w:num w:numId="5">
    <w:abstractNumId w:val="26"/>
  </w:num>
  <w:num w:numId="6">
    <w:abstractNumId w:val="25"/>
  </w:num>
  <w:num w:numId="7">
    <w:abstractNumId w:val="12"/>
  </w:num>
  <w:num w:numId="8">
    <w:abstractNumId w:val="1"/>
  </w:num>
  <w:num w:numId="9">
    <w:abstractNumId w:val="9"/>
  </w:num>
  <w:num w:numId="10">
    <w:abstractNumId w:val="10"/>
  </w:num>
  <w:num w:numId="11">
    <w:abstractNumId w:val="2"/>
  </w:num>
  <w:num w:numId="12">
    <w:abstractNumId w:val="11"/>
  </w:num>
  <w:num w:numId="13">
    <w:abstractNumId w:val="5"/>
  </w:num>
  <w:num w:numId="14">
    <w:abstractNumId w:val="4"/>
  </w:num>
  <w:num w:numId="15">
    <w:abstractNumId w:val="13"/>
  </w:num>
  <w:num w:numId="16">
    <w:abstractNumId w:val="3"/>
  </w:num>
  <w:num w:numId="17">
    <w:abstractNumId w:val="29"/>
  </w:num>
  <w:num w:numId="18">
    <w:abstractNumId w:val="6"/>
  </w:num>
  <w:num w:numId="19">
    <w:abstractNumId w:val="15"/>
  </w:num>
  <w:num w:numId="20">
    <w:abstractNumId w:val="21"/>
  </w:num>
  <w:num w:numId="21">
    <w:abstractNumId w:val="27"/>
  </w:num>
  <w:num w:numId="22">
    <w:abstractNumId w:val="0"/>
  </w:num>
  <w:num w:numId="23">
    <w:abstractNumId w:val="22"/>
  </w:num>
  <w:num w:numId="24">
    <w:abstractNumId w:val="18"/>
  </w:num>
  <w:num w:numId="25">
    <w:abstractNumId w:val="17"/>
  </w:num>
  <w:num w:numId="26">
    <w:abstractNumId w:val="23"/>
  </w:num>
  <w:num w:numId="27">
    <w:abstractNumId w:val="16"/>
  </w:num>
  <w:num w:numId="28">
    <w:abstractNumId w:val="7"/>
  </w:num>
  <w:num w:numId="29">
    <w:abstractNumId w:val="28"/>
  </w:num>
  <w:num w:numId="3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08AC"/>
    <w:rsid w:val="00005750"/>
    <w:rsid w:val="0000638D"/>
    <w:rsid w:val="000169F7"/>
    <w:rsid w:val="00027F9E"/>
    <w:rsid w:val="000703CC"/>
    <w:rsid w:val="000A167E"/>
    <w:rsid w:val="000D6738"/>
    <w:rsid w:val="000E00A0"/>
    <w:rsid w:val="000E05EC"/>
    <w:rsid w:val="001332F2"/>
    <w:rsid w:val="001402DB"/>
    <w:rsid w:val="001665C1"/>
    <w:rsid w:val="001905A4"/>
    <w:rsid w:val="001A59BD"/>
    <w:rsid w:val="001E49CF"/>
    <w:rsid w:val="00211F15"/>
    <w:rsid w:val="00221A2D"/>
    <w:rsid w:val="00221D30"/>
    <w:rsid w:val="00265380"/>
    <w:rsid w:val="002A0728"/>
    <w:rsid w:val="002B54D9"/>
    <w:rsid w:val="002B571B"/>
    <w:rsid w:val="002D173E"/>
    <w:rsid w:val="002D77A1"/>
    <w:rsid w:val="002E2103"/>
    <w:rsid w:val="002E3A45"/>
    <w:rsid w:val="0031451E"/>
    <w:rsid w:val="003171D2"/>
    <w:rsid w:val="0035597C"/>
    <w:rsid w:val="00382B37"/>
    <w:rsid w:val="003B69F8"/>
    <w:rsid w:val="003D0E0C"/>
    <w:rsid w:val="003F3D8A"/>
    <w:rsid w:val="0041148E"/>
    <w:rsid w:val="00435B08"/>
    <w:rsid w:val="004375BA"/>
    <w:rsid w:val="004410CA"/>
    <w:rsid w:val="004565D6"/>
    <w:rsid w:val="004656F5"/>
    <w:rsid w:val="004A2BA6"/>
    <w:rsid w:val="004E3364"/>
    <w:rsid w:val="0050261B"/>
    <w:rsid w:val="00503A95"/>
    <w:rsid w:val="00504EE9"/>
    <w:rsid w:val="005223F4"/>
    <w:rsid w:val="00525B4A"/>
    <w:rsid w:val="00533882"/>
    <w:rsid w:val="00554C86"/>
    <w:rsid w:val="00562E0A"/>
    <w:rsid w:val="00582710"/>
    <w:rsid w:val="005A3808"/>
    <w:rsid w:val="005C182C"/>
    <w:rsid w:val="005E1874"/>
    <w:rsid w:val="005E1B3B"/>
    <w:rsid w:val="0065314C"/>
    <w:rsid w:val="0065597D"/>
    <w:rsid w:val="006734FD"/>
    <w:rsid w:val="00676B06"/>
    <w:rsid w:val="006905E3"/>
    <w:rsid w:val="00693B73"/>
    <w:rsid w:val="006B70C5"/>
    <w:rsid w:val="006E1B40"/>
    <w:rsid w:val="006E6DB6"/>
    <w:rsid w:val="006F0F38"/>
    <w:rsid w:val="00705C8C"/>
    <w:rsid w:val="00714358"/>
    <w:rsid w:val="00737767"/>
    <w:rsid w:val="00742301"/>
    <w:rsid w:val="007555C7"/>
    <w:rsid w:val="00756892"/>
    <w:rsid w:val="0076121B"/>
    <w:rsid w:val="007A4CB2"/>
    <w:rsid w:val="007C0CEF"/>
    <w:rsid w:val="0081061C"/>
    <w:rsid w:val="00811229"/>
    <w:rsid w:val="00820ABB"/>
    <w:rsid w:val="00852FEF"/>
    <w:rsid w:val="00863B68"/>
    <w:rsid w:val="0089258F"/>
    <w:rsid w:val="008934EA"/>
    <w:rsid w:val="008B014C"/>
    <w:rsid w:val="008C405D"/>
    <w:rsid w:val="008D37C4"/>
    <w:rsid w:val="00906BBD"/>
    <w:rsid w:val="00932C7A"/>
    <w:rsid w:val="00932DDE"/>
    <w:rsid w:val="00966B09"/>
    <w:rsid w:val="009750A6"/>
    <w:rsid w:val="00975C28"/>
    <w:rsid w:val="009919B1"/>
    <w:rsid w:val="009A091F"/>
    <w:rsid w:val="009B3748"/>
    <w:rsid w:val="009C20CC"/>
    <w:rsid w:val="009F28FC"/>
    <w:rsid w:val="00A222F8"/>
    <w:rsid w:val="00A27989"/>
    <w:rsid w:val="00A53A01"/>
    <w:rsid w:val="00A65DF2"/>
    <w:rsid w:val="00A70C9C"/>
    <w:rsid w:val="00A74108"/>
    <w:rsid w:val="00AA6240"/>
    <w:rsid w:val="00AA7AF2"/>
    <w:rsid w:val="00AF16D9"/>
    <w:rsid w:val="00AF6C96"/>
    <w:rsid w:val="00B0661A"/>
    <w:rsid w:val="00B36A8F"/>
    <w:rsid w:val="00B41651"/>
    <w:rsid w:val="00B52ADD"/>
    <w:rsid w:val="00B602F7"/>
    <w:rsid w:val="00B63C48"/>
    <w:rsid w:val="00B66393"/>
    <w:rsid w:val="00B70175"/>
    <w:rsid w:val="00B76436"/>
    <w:rsid w:val="00B84E5B"/>
    <w:rsid w:val="00B97FDD"/>
    <w:rsid w:val="00BC29C3"/>
    <w:rsid w:val="00BD7B5E"/>
    <w:rsid w:val="00BE197D"/>
    <w:rsid w:val="00BE51CE"/>
    <w:rsid w:val="00BF3786"/>
    <w:rsid w:val="00C02770"/>
    <w:rsid w:val="00C04155"/>
    <w:rsid w:val="00C1218A"/>
    <w:rsid w:val="00C46D29"/>
    <w:rsid w:val="00C767DF"/>
    <w:rsid w:val="00C77AF4"/>
    <w:rsid w:val="00C85F29"/>
    <w:rsid w:val="00CA5E83"/>
    <w:rsid w:val="00CA7721"/>
    <w:rsid w:val="00CB310F"/>
    <w:rsid w:val="00CC4769"/>
    <w:rsid w:val="00CE2D2C"/>
    <w:rsid w:val="00CF0372"/>
    <w:rsid w:val="00D02CC6"/>
    <w:rsid w:val="00D07567"/>
    <w:rsid w:val="00D15157"/>
    <w:rsid w:val="00D308FD"/>
    <w:rsid w:val="00D31AA7"/>
    <w:rsid w:val="00D45684"/>
    <w:rsid w:val="00D70D38"/>
    <w:rsid w:val="00D74B0B"/>
    <w:rsid w:val="00D751F3"/>
    <w:rsid w:val="00D96099"/>
    <w:rsid w:val="00DC03B8"/>
    <w:rsid w:val="00DC697F"/>
    <w:rsid w:val="00DE66EF"/>
    <w:rsid w:val="00E04476"/>
    <w:rsid w:val="00E33232"/>
    <w:rsid w:val="00E3448B"/>
    <w:rsid w:val="00E371F2"/>
    <w:rsid w:val="00E54E6A"/>
    <w:rsid w:val="00E67A8B"/>
    <w:rsid w:val="00E83C89"/>
    <w:rsid w:val="00E92B8D"/>
    <w:rsid w:val="00ED30DF"/>
    <w:rsid w:val="00EE3566"/>
    <w:rsid w:val="00EF555E"/>
    <w:rsid w:val="00F21BE5"/>
    <w:rsid w:val="00F308AC"/>
    <w:rsid w:val="00F33329"/>
    <w:rsid w:val="00F42042"/>
    <w:rsid w:val="00F67FF1"/>
    <w:rsid w:val="00F80738"/>
    <w:rsid w:val="00F963F1"/>
    <w:rsid w:val="00FB4C5C"/>
    <w:rsid w:val="00FF66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aliases w:val="ПАРАГРАФ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paragraph" w:customStyle="1" w:styleId="11">
    <w:name w:val="Абзац списка1"/>
    <w:basedOn w:val="a"/>
    <w:rsid w:val="00B76436"/>
    <w:pPr>
      <w:spacing w:line="100" w:lineRule="atLeast"/>
      <w:ind w:left="720"/>
    </w:pPr>
    <w:rPr>
      <w:rFonts w:cs="Times New Roman"/>
      <w:szCs w:val="20"/>
      <w:lang w:eastAsia="ru-RU"/>
    </w:rPr>
  </w:style>
  <w:style w:type="character" w:customStyle="1" w:styleId="af6">
    <w:name w:val="Гипертекстовая ссылка"/>
    <w:rsid w:val="00B76436"/>
    <w:rPr>
      <w:rFonts w:ascii="Times New Roman" w:hAnsi="Times New Roman"/>
      <w:color w:val="000000"/>
    </w:rPr>
  </w:style>
  <w:style w:type="character" w:customStyle="1" w:styleId="95pt">
    <w:name w:val="Основной текст + 9;5 pt"/>
    <w:rsid w:val="000E00A0"/>
    <w:rPr>
      <w:rFonts w:ascii="Century Schoolbook" w:hAnsi="Century Schoolbook"/>
      <w:sz w:val="19"/>
      <w:shd w:val="clear" w:color="auto" w:fill="FFFFFF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5C28"/>
    <w:pPr>
      <w:suppressAutoHyphens/>
      <w:spacing w:after="0" w:line="240" w:lineRule="auto"/>
    </w:pPr>
    <w:rPr>
      <w:rFonts w:ascii="Times New Roman" w:eastAsia="Times New Roman" w:hAnsi="Times New Roman" w:cs="Calibri"/>
      <w:sz w:val="24"/>
      <w:szCs w:val="24"/>
      <w:lang w:eastAsia="ar-SA"/>
    </w:rPr>
  </w:style>
  <w:style w:type="paragraph" w:styleId="1">
    <w:name w:val="heading 1"/>
    <w:basedOn w:val="a"/>
    <w:next w:val="a"/>
    <w:link w:val="10"/>
    <w:qFormat/>
    <w:rsid w:val="004375BA"/>
    <w:pPr>
      <w:keepNext/>
      <w:suppressAutoHyphens w:val="0"/>
      <w:spacing w:before="240" w:after="60"/>
      <w:outlineLvl w:val="0"/>
    </w:pPr>
    <w:rPr>
      <w:rFonts w:ascii="Cambria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semiHidden/>
    <w:unhideWhenUsed/>
    <w:qFormat/>
    <w:rsid w:val="004375BA"/>
    <w:pPr>
      <w:keepNext/>
      <w:suppressAutoHyphens w:val="0"/>
      <w:spacing w:before="240" w:after="60"/>
      <w:outlineLvl w:val="1"/>
    </w:pPr>
    <w:rPr>
      <w:rFonts w:ascii="Cambria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375BA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905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Plain Text"/>
    <w:basedOn w:val="a"/>
    <w:link w:val="a5"/>
    <w:rsid w:val="009750A6"/>
    <w:pPr>
      <w:suppressAutoHyphens w:val="0"/>
    </w:pPr>
    <w:rPr>
      <w:rFonts w:ascii="Courier New" w:hAnsi="Courier New" w:cs="Courier New"/>
      <w:sz w:val="20"/>
      <w:szCs w:val="20"/>
      <w:lang w:eastAsia="ru-RU"/>
    </w:rPr>
  </w:style>
  <w:style w:type="character" w:customStyle="1" w:styleId="a5">
    <w:name w:val="Текст Знак"/>
    <w:basedOn w:val="a0"/>
    <w:link w:val="a4"/>
    <w:rsid w:val="009750A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6">
    <w:name w:val="No Spacing"/>
    <w:uiPriority w:val="1"/>
    <w:qFormat/>
    <w:rsid w:val="009750A6"/>
    <w:pPr>
      <w:spacing w:after="0" w:line="240" w:lineRule="auto"/>
    </w:pPr>
  </w:style>
  <w:style w:type="paragraph" w:styleId="a7">
    <w:name w:val="Body Text"/>
    <w:basedOn w:val="a"/>
    <w:link w:val="a8"/>
    <w:rsid w:val="00FB4C5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character" w:customStyle="1" w:styleId="a8">
    <w:name w:val="Основной текст Знак"/>
    <w:basedOn w:val="a0"/>
    <w:link w:val="a7"/>
    <w:rsid w:val="00FB4C5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Body Text Indent"/>
    <w:basedOn w:val="a"/>
    <w:link w:val="aa"/>
    <w:uiPriority w:val="99"/>
    <w:semiHidden/>
    <w:unhideWhenUsed/>
    <w:rsid w:val="00E371F2"/>
    <w:pPr>
      <w:spacing w:after="120"/>
      <w:ind w:left="283"/>
    </w:pPr>
  </w:style>
  <w:style w:type="character" w:customStyle="1" w:styleId="aa">
    <w:name w:val="Основной текст с отступом Знак"/>
    <w:basedOn w:val="a0"/>
    <w:link w:val="a9"/>
    <w:uiPriority w:val="99"/>
    <w:semiHidden/>
    <w:rsid w:val="00E371F2"/>
  </w:style>
  <w:style w:type="character" w:styleId="ab">
    <w:name w:val="Strong"/>
    <w:basedOn w:val="a0"/>
    <w:uiPriority w:val="22"/>
    <w:qFormat/>
    <w:rsid w:val="007C0CEF"/>
    <w:rPr>
      <w:b/>
      <w:bCs/>
    </w:rPr>
  </w:style>
  <w:style w:type="character" w:customStyle="1" w:styleId="apple-converted-space">
    <w:name w:val="apple-converted-space"/>
    <w:basedOn w:val="a0"/>
    <w:rsid w:val="007C0CEF"/>
  </w:style>
  <w:style w:type="paragraph" w:styleId="ac">
    <w:name w:val="List Paragraph"/>
    <w:aliases w:val="ПАРАГРАФ"/>
    <w:basedOn w:val="a"/>
    <w:qFormat/>
    <w:rsid w:val="007C0CEF"/>
    <w:pPr>
      <w:suppressAutoHyphens w:val="0"/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d">
    <w:name w:val="Title"/>
    <w:basedOn w:val="a"/>
    <w:next w:val="ae"/>
    <w:link w:val="af"/>
    <w:qFormat/>
    <w:rsid w:val="00975C28"/>
    <w:pPr>
      <w:autoSpaceDE w:val="0"/>
      <w:jc w:val="center"/>
    </w:pPr>
    <w:rPr>
      <w:b/>
      <w:bCs/>
      <w:color w:val="000000"/>
      <w:sz w:val="28"/>
      <w:szCs w:val="20"/>
    </w:rPr>
  </w:style>
  <w:style w:type="character" w:customStyle="1" w:styleId="af">
    <w:name w:val="Название Знак"/>
    <w:basedOn w:val="a0"/>
    <w:link w:val="ad"/>
    <w:rsid w:val="00975C28"/>
    <w:rPr>
      <w:rFonts w:ascii="Times New Roman" w:eastAsia="Times New Roman" w:hAnsi="Times New Roman" w:cs="Calibri"/>
      <w:b/>
      <w:bCs/>
      <w:color w:val="000000"/>
      <w:sz w:val="28"/>
      <w:szCs w:val="20"/>
      <w:lang w:eastAsia="ar-SA"/>
    </w:rPr>
  </w:style>
  <w:style w:type="paragraph" w:styleId="ae">
    <w:name w:val="Subtitle"/>
    <w:basedOn w:val="a"/>
    <w:next w:val="a7"/>
    <w:link w:val="af0"/>
    <w:qFormat/>
    <w:rsid w:val="00975C28"/>
    <w:pPr>
      <w:jc w:val="center"/>
    </w:pPr>
    <w:rPr>
      <w:b/>
      <w:bCs/>
      <w:sz w:val="28"/>
    </w:rPr>
  </w:style>
  <w:style w:type="character" w:customStyle="1" w:styleId="af0">
    <w:name w:val="Подзаголовок Знак"/>
    <w:basedOn w:val="a0"/>
    <w:link w:val="ae"/>
    <w:rsid w:val="00975C28"/>
    <w:rPr>
      <w:rFonts w:ascii="Times New Roman" w:eastAsia="Times New Roman" w:hAnsi="Times New Roman" w:cs="Calibri"/>
      <w:b/>
      <w:bCs/>
      <w:sz w:val="28"/>
      <w:szCs w:val="24"/>
      <w:lang w:eastAsia="ar-SA"/>
    </w:rPr>
  </w:style>
  <w:style w:type="paragraph" w:styleId="21">
    <w:name w:val="Body Text 2"/>
    <w:basedOn w:val="a"/>
    <w:link w:val="22"/>
    <w:rsid w:val="004375BA"/>
    <w:pPr>
      <w:suppressAutoHyphens w:val="0"/>
      <w:spacing w:after="120" w:line="480" w:lineRule="auto"/>
    </w:pPr>
    <w:rPr>
      <w:rFonts w:cs="Times New Roman"/>
      <w:lang w:eastAsia="ru-RU"/>
    </w:rPr>
  </w:style>
  <w:style w:type="character" w:customStyle="1" w:styleId="22">
    <w:name w:val="Основной текст 2 Знак"/>
    <w:basedOn w:val="a0"/>
    <w:link w:val="21"/>
    <w:rsid w:val="004375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4375BA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semiHidden/>
    <w:rsid w:val="004375BA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375BA"/>
    <w:rPr>
      <w:rFonts w:ascii="Arial" w:eastAsia="Times New Roman" w:hAnsi="Arial" w:cs="Arial"/>
      <w:b/>
      <w:bCs/>
      <w:sz w:val="26"/>
      <w:szCs w:val="26"/>
      <w:lang w:eastAsia="ru-RU"/>
    </w:rPr>
  </w:style>
  <w:style w:type="character" w:styleId="af1">
    <w:name w:val="Hyperlink"/>
    <w:basedOn w:val="a0"/>
    <w:rsid w:val="005C182C"/>
    <w:rPr>
      <w:color w:val="0000FF"/>
      <w:u w:val="single"/>
    </w:rPr>
  </w:style>
  <w:style w:type="paragraph" w:styleId="af2">
    <w:name w:val="Balloon Text"/>
    <w:basedOn w:val="a"/>
    <w:link w:val="af3"/>
    <w:uiPriority w:val="99"/>
    <w:semiHidden/>
    <w:unhideWhenUsed/>
    <w:rsid w:val="00DE66EF"/>
    <w:rPr>
      <w:rFonts w:ascii="Tahoma" w:hAnsi="Tahoma" w:cs="Tahoma"/>
      <w:sz w:val="16"/>
      <w:szCs w:val="16"/>
    </w:rPr>
  </w:style>
  <w:style w:type="character" w:customStyle="1" w:styleId="af3">
    <w:name w:val="Текст выноски Знак"/>
    <w:basedOn w:val="a0"/>
    <w:link w:val="af2"/>
    <w:uiPriority w:val="99"/>
    <w:semiHidden/>
    <w:rsid w:val="00DE66EF"/>
    <w:rPr>
      <w:rFonts w:ascii="Tahoma" w:eastAsia="Times New Roman" w:hAnsi="Tahoma" w:cs="Tahoma"/>
      <w:sz w:val="16"/>
      <w:szCs w:val="16"/>
      <w:lang w:eastAsia="ar-SA"/>
    </w:rPr>
  </w:style>
  <w:style w:type="paragraph" w:styleId="af4">
    <w:name w:val="Normal (Web)"/>
    <w:basedOn w:val="a"/>
    <w:uiPriority w:val="99"/>
    <w:unhideWhenUsed/>
    <w:rsid w:val="000E05EC"/>
    <w:pPr>
      <w:suppressAutoHyphens w:val="0"/>
      <w:spacing w:before="100" w:beforeAutospacing="1" w:after="100" w:afterAutospacing="1"/>
    </w:pPr>
    <w:rPr>
      <w:rFonts w:cs="Times New Roman"/>
      <w:lang w:eastAsia="ru-RU"/>
    </w:rPr>
  </w:style>
  <w:style w:type="paragraph" w:customStyle="1" w:styleId="af5">
    <w:name w:val="Содержимое таблицы"/>
    <w:basedOn w:val="a"/>
    <w:rsid w:val="00705C8C"/>
    <w:pPr>
      <w:widowControl w:val="0"/>
      <w:suppressLineNumbers/>
    </w:pPr>
    <w:rPr>
      <w:rFonts w:eastAsia="Lucida Sans Unicode" w:cs="Times New Roman"/>
      <w:kern w:val="1"/>
    </w:rPr>
  </w:style>
  <w:style w:type="paragraph" w:customStyle="1" w:styleId="11">
    <w:name w:val="Абзац списка1"/>
    <w:basedOn w:val="a"/>
    <w:rsid w:val="00B76436"/>
    <w:pPr>
      <w:spacing w:line="100" w:lineRule="atLeast"/>
      <w:ind w:left="720"/>
    </w:pPr>
    <w:rPr>
      <w:rFonts w:cs="Times New Roman"/>
      <w:szCs w:val="20"/>
      <w:lang w:eastAsia="ru-RU"/>
    </w:rPr>
  </w:style>
  <w:style w:type="character" w:customStyle="1" w:styleId="af6">
    <w:name w:val="Гипертекстовая ссылка"/>
    <w:rsid w:val="00B76436"/>
    <w:rPr>
      <w:rFonts w:ascii="Times New Roman" w:hAnsi="Times New Roman"/>
      <w:color w:val="000000"/>
    </w:rPr>
  </w:style>
  <w:style w:type="character" w:customStyle="1" w:styleId="95pt">
    <w:name w:val="Основной текст + 9;5 pt"/>
    <w:rsid w:val="000E00A0"/>
    <w:rPr>
      <w:rFonts w:ascii="Century Schoolbook" w:hAnsi="Century Schoolbook"/>
      <w:sz w:val="19"/>
      <w:shd w:val="clear" w:color="auto" w:fill="FFFFF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18875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962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2A07E6-C334-406D-BD44-4DA2346E5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4</Pages>
  <Words>1493</Words>
  <Characters>8515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9989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Специалист</dc:creator>
  <cp:lastModifiedBy>HP</cp:lastModifiedBy>
  <cp:revision>4</cp:revision>
  <dcterms:created xsi:type="dcterms:W3CDTF">2022-02-15T14:34:00Z</dcterms:created>
  <dcterms:modified xsi:type="dcterms:W3CDTF">2022-02-18T13:57:00Z</dcterms:modified>
</cp:coreProperties>
</file>