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FE273A" w:rsidP="00EC18D4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10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544"/>
        <w:gridCol w:w="425"/>
        <w:gridCol w:w="2846"/>
        <w:gridCol w:w="448"/>
      </w:tblGrid>
      <w:tr w:rsidR="00EA1214" w:rsidRPr="00EC3C6E" w:rsidTr="00EC18D4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C18D4" w:rsidP="00FE273A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1</w:t>
            </w:r>
            <w:r w:rsidR="00FE273A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 xml:space="preserve"> февраля 2022</w:t>
            </w:r>
            <w:r w:rsidR="00034ACA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C18D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15</w:t>
            </w:r>
            <w:r w:rsidR="00FE273A">
              <w:rPr>
                <w:rFonts w:cs="Times New Roman"/>
                <w:sz w:val="28"/>
                <w:szCs w:val="28"/>
              </w:rPr>
              <w:t>-05</w:t>
            </w:r>
          </w:p>
        </w:tc>
      </w:tr>
      <w:tr w:rsidR="00C1550A" w:rsidRPr="00C1550A" w:rsidTr="00EC18D4">
        <w:trPr>
          <w:gridBefore w:val="1"/>
          <w:gridAfter w:val="1"/>
          <w:wBefore w:w="851" w:type="dxa"/>
          <w:wAfter w:w="448" w:type="dxa"/>
          <w:trHeight w:val="896"/>
        </w:trPr>
        <w:tc>
          <w:tcPr>
            <w:tcW w:w="6521" w:type="dxa"/>
            <w:gridSpan w:val="2"/>
          </w:tcPr>
          <w:p w:rsidR="00C1550A" w:rsidRPr="00C1550A" w:rsidRDefault="00EC18D4" w:rsidP="00F5559D">
            <w:pPr>
              <w:rPr>
                <w:sz w:val="28"/>
                <w:szCs w:val="28"/>
              </w:rPr>
            </w:pPr>
            <w:r w:rsidRPr="00EC18D4">
              <w:rPr>
                <w:b/>
                <w:sz w:val="28"/>
                <w:szCs w:val="28"/>
              </w:rPr>
              <w:t xml:space="preserve">Об итогах работы по охране труда в областной </w:t>
            </w:r>
            <w:r w:rsidRPr="00FE273A">
              <w:rPr>
                <w:b/>
                <w:sz w:val="28"/>
                <w:szCs w:val="28"/>
                <w:u w:val="single"/>
              </w:rPr>
              <w:t>организации Профсоюза за 2021 год</w:t>
            </w:r>
          </w:p>
          <w:p w:rsidR="00C1550A" w:rsidRDefault="00FE273A" w:rsidP="00F55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Татаренков В.И.</w:t>
            </w:r>
          </w:p>
          <w:p w:rsidR="00FE273A" w:rsidRPr="00C1550A" w:rsidRDefault="00FE273A" w:rsidP="00F55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:rsidR="00C1550A" w:rsidRPr="00C1550A" w:rsidRDefault="00C1550A" w:rsidP="00F5559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C18D4" w:rsidRPr="00236463" w:rsidRDefault="00EC18D4" w:rsidP="00EC18D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Заслушав информацию технического инспектора труда обкома Профсоюза </w:t>
      </w:r>
      <w:proofErr w:type="spellStart"/>
      <w:r>
        <w:rPr>
          <w:sz w:val="28"/>
          <w:szCs w:val="28"/>
          <w:shd w:val="clear" w:color="auto" w:fill="FFFFFF"/>
        </w:rPr>
        <w:t>Татаренкова</w:t>
      </w:r>
      <w:proofErr w:type="spellEnd"/>
      <w:r>
        <w:rPr>
          <w:sz w:val="28"/>
          <w:szCs w:val="28"/>
          <w:shd w:val="clear" w:color="auto" w:fill="FFFFFF"/>
        </w:rPr>
        <w:t xml:space="preserve"> В.И., президиум обкома Профсоюза отмечает, что </w:t>
      </w:r>
      <w:r w:rsidR="00A378F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2021 году</w:t>
      </w:r>
      <w:r w:rsidR="00A378F8">
        <w:rPr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lang w:eastAsia="ru-RU"/>
        </w:rPr>
        <w:t>основными направлениями</w:t>
      </w:r>
      <w:r w:rsidRPr="006D30AD">
        <w:rPr>
          <w:rFonts w:cs="Times New Roman"/>
          <w:sz w:val="28"/>
          <w:szCs w:val="28"/>
          <w:lang w:eastAsia="ru-RU"/>
        </w:rPr>
        <w:t xml:space="preserve"> деятельности областной организации Профсоюза и технической инспекции труда были:</w:t>
      </w:r>
    </w:p>
    <w:p w:rsidR="00EC18D4" w:rsidRPr="006D30AD" w:rsidRDefault="00EC18D4" w:rsidP="00EC18D4">
      <w:pPr>
        <w:ind w:firstLine="567"/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 xml:space="preserve">- организация и проведение обследований состояния условий и охраны труда в </w:t>
      </w:r>
      <w:r w:rsidR="00A378F8">
        <w:rPr>
          <w:rFonts w:eastAsia="SimSun" w:cs="Times New Roman"/>
          <w:sz w:val="28"/>
          <w:szCs w:val="28"/>
        </w:rPr>
        <w:t xml:space="preserve">образовательных </w:t>
      </w:r>
      <w:r w:rsidRPr="006D30AD">
        <w:rPr>
          <w:rFonts w:eastAsia="SimSun" w:cs="Times New Roman"/>
          <w:sz w:val="28"/>
          <w:szCs w:val="28"/>
        </w:rPr>
        <w:t>организациях Курской области;</w:t>
      </w:r>
    </w:p>
    <w:p w:rsidR="00EC18D4" w:rsidRPr="006D30AD" w:rsidRDefault="00EC18D4" w:rsidP="00EC18D4">
      <w:pPr>
        <w:ind w:firstLine="567"/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>- содействие организаций Профсоюза развитию системы управления охраной труда и участие в оценке ее эффективности;</w:t>
      </w:r>
    </w:p>
    <w:p w:rsidR="00EC18D4" w:rsidRPr="006D30AD" w:rsidRDefault="00EC18D4" w:rsidP="00EC18D4">
      <w:pPr>
        <w:ind w:firstLine="567"/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>- осуществление общественного контроля соблюдения работодателями федерального законодательства и иных нормативных правовых актов, законов Курской области в области охраны труда;</w:t>
      </w:r>
    </w:p>
    <w:p w:rsidR="00EC18D4" w:rsidRPr="006D30AD" w:rsidRDefault="00EC18D4" w:rsidP="00EC18D4">
      <w:pPr>
        <w:ind w:firstLine="567"/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 xml:space="preserve">- подготовка раздела «Охрана труда» Регионального отраслевого соглашения между комитетом образования и науки Курской области и Курской областной организацией Профсоюза на 2022-2024 годы. </w:t>
      </w:r>
    </w:p>
    <w:p w:rsidR="00EC18D4" w:rsidRPr="006D30AD" w:rsidRDefault="00EC18D4" w:rsidP="00EC18D4">
      <w:pPr>
        <w:ind w:firstLine="567"/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>-</w:t>
      </w:r>
      <w:r w:rsidR="00A378F8">
        <w:rPr>
          <w:rFonts w:eastAsia="SimSun" w:cs="Times New Roman"/>
          <w:sz w:val="28"/>
          <w:szCs w:val="28"/>
        </w:rPr>
        <w:t xml:space="preserve"> </w:t>
      </w:r>
      <w:r w:rsidRPr="006D30AD">
        <w:rPr>
          <w:rFonts w:eastAsia="SimSun" w:cs="Times New Roman"/>
          <w:sz w:val="28"/>
          <w:szCs w:val="28"/>
        </w:rPr>
        <w:t xml:space="preserve">осуществление </w:t>
      </w:r>
      <w:proofErr w:type="gramStart"/>
      <w:r w:rsidRPr="006D30AD">
        <w:rPr>
          <w:rFonts w:eastAsia="SimSun" w:cs="Times New Roman"/>
          <w:sz w:val="28"/>
          <w:szCs w:val="28"/>
        </w:rPr>
        <w:t>контроля за</w:t>
      </w:r>
      <w:proofErr w:type="gramEnd"/>
      <w:r w:rsidRPr="006D30AD">
        <w:rPr>
          <w:rFonts w:eastAsia="SimSun" w:cs="Times New Roman"/>
          <w:sz w:val="28"/>
          <w:szCs w:val="28"/>
        </w:rPr>
        <w:t xml:space="preserve"> реализацией Регионального отраслевого соглашения между комитетом образования и науки Курской области и Курской областной организацией Профсоюза на 2019-2021 годы;</w:t>
      </w:r>
    </w:p>
    <w:p w:rsidR="00EC18D4" w:rsidRPr="006D30AD" w:rsidRDefault="00EC18D4" w:rsidP="00EC18D4">
      <w:pPr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 xml:space="preserve">        - контроль предоставления работодателями компенсаций и льгот при работе </w:t>
      </w:r>
      <w:proofErr w:type="gramStart"/>
      <w:r w:rsidRPr="006D30AD">
        <w:rPr>
          <w:rFonts w:eastAsia="SimSun" w:cs="Times New Roman"/>
          <w:sz w:val="28"/>
          <w:szCs w:val="28"/>
        </w:rPr>
        <w:t>в</w:t>
      </w:r>
      <w:proofErr w:type="gramEnd"/>
      <w:r w:rsidRPr="006D30AD">
        <w:rPr>
          <w:rFonts w:eastAsia="SimSun" w:cs="Times New Roman"/>
          <w:sz w:val="28"/>
          <w:szCs w:val="28"/>
        </w:rPr>
        <w:t xml:space="preserve">  вредных условиях труда,  возмещение вреда, причиненного здоровью работника увечьем, профессиональным заболеванием, либо иным повреждением здоровья, связанным с исполнением им трудовых обязанностей;</w:t>
      </w:r>
    </w:p>
    <w:p w:rsidR="00EC18D4" w:rsidRPr="006D30AD" w:rsidRDefault="00EC18D4" w:rsidP="00EC18D4">
      <w:pPr>
        <w:ind w:firstLine="567"/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 xml:space="preserve">- </w:t>
      </w:r>
      <w:proofErr w:type="gramStart"/>
      <w:r w:rsidRPr="006D30AD">
        <w:rPr>
          <w:rFonts w:eastAsia="SimSun" w:cs="Times New Roman"/>
          <w:sz w:val="28"/>
          <w:szCs w:val="28"/>
        </w:rPr>
        <w:t>обучение  профсоюзного актива по вопросам</w:t>
      </w:r>
      <w:proofErr w:type="gramEnd"/>
      <w:r w:rsidRPr="006D30AD">
        <w:rPr>
          <w:rFonts w:eastAsia="SimSun" w:cs="Times New Roman"/>
          <w:sz w:val="28"/>
          <w:szCs w:val="28"/>
        </w:rPr>
        <w:t xml:space="preserve"> охраны труда.</w:t>
      </w:r>
    </w:p>
    <w:p w:rsidR="00EC18D4" w:rsidRPr="006D30AD" w:rsidRDefault="00EC18D4" w:rsidP="00EC18D4">
      <w:pPr>
        <w:ind w:firstLine="567"/>
        <w:contextualSpacing/>
        <w:jc w:val="both"/>
        <w:rPr>
          <w:rFonts w:eastAsia="SimSun" w:cs="Times New Roman"/>
          <w:sz w:val="28"/>
          <w:szCs w:val="28"/>
        </w:rPr>
      </w:pPr>
      <w:r w:rsidRPr="006D30AD">
        <w:rPr>
          <w:rFonts w:eastAsia="SimSun" w:cs="Times New Roman"/>
          <w:sz w:val="28"/>
          <w:szCs w:val="28"/>
        </w:rPr>
        <w:t>-</w:t>
      </w:r>
      <w:r w:rsidR="00A378F8">
        <w:rPr>
          <w:rFonts w:eastAsia="SimSun" w:cs="Times New Roman"/>
          <w:sz w:val="28"/>
          <w:szCs w:val="28"/>
        </w:rPr>
        <w:t xml:space="preserve"> </w:t>
      </w:r>
      <w:r w:rsidRPr="006D30AD">
        <w:rPr>
          <w:rFonts w:eastAsia="SimSun" w:cs="Times New Roman"/>
          <w:sz w:val="28"/>
          <w:szCs w:val="28"/>
        </w:rPr>
        <w:t>обучение молодых педагогов и студентов охране труда в рамках Молодёжных педагогических школ.</w:t>
      </w:r>
    </w:p>
    <w:p w:rsidR="00EC18D4" w:rsidRPr="006D30AD" w:rsidRDefault="00EC18D4" w:rsidP="00EC18D4">
      <w:p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6D30AD">
        <w:rPr>
          <w:rFonts w:eastAsia="SimSun" w:cs="Times New Roman"/>
          <w:sz w:val="28"/>
          <w:szCs w:val="28"/>
        </w:rPr>
        <w:t xml:space="preserve">      </w:t>
      </w:r>
      <w:r w:rsidR="00A378F8">
        <w:rPr>
          <w:rFonts w:eastAsia="SimSun" w:cs="Times New Roman"/>
          <w:sz w:val="28"/>
          <w:szCs w:val="28"/>
        </w:rPr>
        <w:tab/>
      </w:r>
      <w:r w:rsidRPr="006D30AD">
        <w:rPr>
          <w:rFonts w:eastAsia="SimSun" w:cs="Times New Roman"/>
          <w:sz w:val="28"/>
          <w:szCs w:val="28"/>
        </w:rPr>
        <w:t>-</w:t>
      </w:r>
      <w:r w:rsidR="00A378F8">
        <w:rPr>
          <w:rFonts w:eastAsia="SimSun" w:cs="Times New Roman"/>
          <w:sz w:val="28"/>
          <w:szCs w:val="28"/>
        </w:rPr>
        <w:t xml:space="preserve"> участие в</w:t>
      </w:r>
      <w:r w:rsidRPr="006D30AD">
        <w:rPr>
          <w:rFonts w:eastAsia="SimSun" w:cs="Times New Roman"/>
          <w:sz w:val="28"/>
          <w:szCs w:val="28"/>
        </w:rPr>
        <w:t xml:space="preserve"> </w:t>
      </w:r>
      <w:proofErr w:type="spellStart"/>
      <w:r w:rsidRPr="006D30AD">
        <w:rPr>
          <w:rFonts w:eastAsia="SimSun" w:cs="Times New Roman"/>
          <w:sz w:val="28"/>
          <w:szCs w:val="28"/>
        </w:rPr>
        <w:t>Общепрофсоюзной</w:t>
      </w:r>
      <w:proofErr w:type="spellEnd"/>
      <w:r w:rsidRPr="006D30AD">
        <w:rPr>
          <w:rFonts w:eastAsia="SimSun" w:cs="Times New Roman"/>
          <w:sz w:val="28"/>
          <w:szCs w:val="28"/>
        </w:rPr>
        <w:t xml:space="preserve"> тематической проверк</w:t>
      </w:r>
      <w:r w:rsidR="00A378F8">
        <w:rPr>
          <w:rFonts w:eastAsia="SimSun" w:cs="Times New Roman"/>
          <w:sz w:val="28"/>
          <w:szCs w:val="28"/>
        </w:rPr>
        <w:t>е</w:t>
      </w:r>
      <w:r w:rsidRPr="006D30AD">
        <w:rPr>
          <w:rFonts w:cs="Times New Roman"/>
          <w:sz w:val="28"/>
          <w:szCs w:val="28"/>
          <w:lang w:eastAsia="ru-RU"/>
        </w:rPr>
        <w:t xml:space="preserve">  безопасности и охраны труда при проведении занятий по физической культуре и спортом</w:t>
      </w:r>
      <w:r w:rsidR="00636073">
        <w:rPr>
          <w:rFonts w:cs="Times New Roman"/>
          <w:sz w:val="28"/>
          <w:szCs w:val="28"/>
          <w:lang w:eastAsia="ru-RU"/>
        </w:rPr>
        <w:t xml:space="preserve"> (Приложение 1)</w:t>
      </w:r>
      <w:r w:rsidRPr="006D30AD">
        <w:rPr>
          <w:rFonts w:cs="Times New Roman"/>
          <w:sz w:val="28"/>
          <w:szCs w:val="28"/>
          <w:lang w:eastAsia="ru-RU"/>
        </w:rPr>
        <w:t>.</w:t>
      </w:r>
    </w:p>
    <w:p w:rsidR="00EC18D4" w:rsidRDefault="00EC18D4" w:rsidP="00A378F8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236463">
        <w:rPr>
          <w:rFonts w:cs="Times New Roman"/>
          <w:sz w:val="28"/>
          <w:szCs w:val="28"/>
          <w:lang w:eastAsia="ru-RU"/>
        </w:rPr>
        <w:t xml:space="preserve">С целью обеспечения общественного контроля </w:t>
      </w:r>
      <w:r w:rsidR="00A378F8">
        <w:rPr>
          <w:rFonts w:cs="Times New Roman"/>
          <w:sz w:val="28"/>
          <w:szCs w:val="28"/>
          <w:lang w:eastAsia="ru-RU"/>
        </w:rPr>
        <w:t>за соблюдением</w:t>
      </w:r>
      <w:r w:rsidRPr="00236463">
        <w:rPr>
          <w:rFonts w:cs="Times New Roman"/>
          <w:sz w:val="28"/>
          <w:szCs w:val="28"/>
          <w:lang w:eastAsia="ru-RU"/>
        </w:rPr>
        <w:t xml:space="preserve"> работодателями законодательства в области охраны труда </w:t>
      </w:r>
      <w:r w:rsidR="00A378F8">
        <w:rPr>
          <w:rFonts w:cs="Times New Roman"/>
          <w:sz w:val="28"/>
          <w:szCs w:val="28"/>
          <w:lang w:eastAsia="ru-RU"/>
        </w:rPr>
        <w:t xml:space="preserve">силами 1 </w:t>
      </w:r>
      <w:r w:rsidRPr="00236463">
        <w:rPr>
          <w:rFonts w:cs="Times New Roman"/>
          <w:sz w:val="28"/>
          <w:szCs w:val="28"/>
          <w:lang w:eastAsia="ru-RU"/>
        </w:rPr>
        <w:t>техническ</w:t>
      </w:r>
      <w:r w:rsidR="00A378F8">
        <w:rPr>
          <w:rFonts w:cs="Times New Roman"/>
          <w:sz w:val="28"/>
          <w:szCs w:val="28"/>
          <w:lang w:eastAsia="ru-RU"/>
        </w:rPr>
        <w:t>ого</w:t>
      </w:r>
      <w:r w:rsidRPr="00236463">
        <w:rPr>
          <w:rFonts w:cs="Times New Roman"/>
          <w:sz w:val="28"/>
          <w:szCs w:val="28"/>
          <w:lang w:eastAsia="ru-RU"/>
        </w:rPr>
        <w:t xml:space="preserve">, </w:t>
      </w:r>
      <w:r w:rsidR="00A378F8">
        <w:rPr>
          <w:rFonts w:cs="Times New Roman"/>
          <w:sz w:val="28"/>
          <w:szCs w:val="28"/>
          <w:lang w:eastAsia="ru-RU"/>
        </w:rPr>
        <w:t xml:space="preserve">32 </w:t>
      </w:r>
      <w:r w:rsidRPr="00236463">
        <w:rPr>
          <w:rFonts w:cs="Times New Roman"/>
          <w:sz w:val="28"/>
          <w:szCs w:val="28"/>
          <w:lang w:eastAsia="ru-RU"/>
        </w:rPr>
        <w:t>внештатны</w:t>
      </w:r>
      <w:r w:rsidR="00A378F8">
        <w:rPr>
          <w:rFonts w:cs="Times New Roman"/>
          <w:sz w:val="28"/>
          <w:szCs w:val="28"/>
          <w:lang w:eastAsia="ru-RU"/>
        </w:rPr>
        <w:t>х</w:t>
      </w:r>
      <w:r w:rsidRPr="00236463">
        <w:rPr>
          <w:rFonts w:cs="Times New Roman"/>
          <w:sz w:val="28"/>
          <w:szCs w:val="28"/>
          <w:lang w:eastAsia="ru-RU"/>
        </w:rPr>
        <w:t xml:space="preserve"> технически</w:t>
      </w:r>
      <w:r w:rsidR="00A378F8">
        <w:rPr>
          <w:rFonts w:cs="Times New Roman"/>
          <w:sz w:val="28"/>
          <w:szCs w:val="28"/>
          <w:lang w:eastAsia="ru-RU"/>
        </w:rPr>
        <w:t>х</w:t>
      </w:r>
      <w:r w:rsidRPr="00236463">
        <w:rPr>
          <w:rFonts w:cs="Times New Roman"/>
          <w:sz w:val="28"/>
          <w:szCs w:val="28"/>
          <w:lang w:eastAsia="ru-RU"/>
        </w:rPr>
        <w:t xml:space="preserve"> инспектор</w:t>
      </w:r>
      <w:r w:rsidR="00A378F8">
        <w:rPr>
          <w:rFonts w:cs="Times New Roman"/>
          <w:sz w:val="28"/>
          <w:szCs w:val="28"/>
          <w:lang w:eastAsia="ru-RU"/>
        </w:rPr>
        <w:t>ов</w:t>
      </w:r>
      <w:r w:rsidRPr="00236463">
        <w:rPr>
          <w:rFonts w:cs="Times New Roman"/>
          <w:sz w:val="28"/>
          <w:szCs w:val="28"/>
          <w:lang w:eastAsia="ru-RU"/>
        </w:rPr>
        <w:t xml:space="preserve"> труда, </w:t>
      </w:r>
      <w:r w:rsidR="00A378F8">
        <w:rPr>
          <w:rFonts w:cs="Times New Roman"/>
          <w:sz w:val="28"/>
          <w:szCs w:val="28"/>
          <w:lang w:eastAsia="ru-RU"/>
        </w:rPr>
        <w:t>850 уполномоченных</w:t>
      </w:r>
      <w:r w:rsidRPr="00236463">
        <w:rPr>
          <w:rFonts w:cs="Times New Roman"/>
          <w:sz w:val="28"/>
          <w:szCs w:val="28"/>
          <w:lang w:eastAsia="ru-RU"/>
        </w:rPr>
        <w:t xml:space="preserve"> по охране труда в 2021 году было проведено 2301 обследование образовательных организаций, из них 432 обследования в рамках проведения </w:t>
      </w:r>
      <w:proofErr w:type="spellStart"/>
      <w:r w:rsidRPr="00236463">
        <w:rPr>
          <w:rFonts w:cs="Times New Roman"/>
          <w:sz w:val="28"/>
          <w:szCs w:val="28"/>
          <w:lang w:eastAsia="ru-RU"/>
        </w:rPr>
        <w:t>Общепрофсоюзной</w:t>
      </w:r>
      <w:proofErr w:type="spellEnd"/>
      <w:r w:rsidRPr="00236463">
        <w:rPr>
          <w:rFonts w:cs="Times New Roman"/>
          <w:sz w:val="28"/>
          <w:szCs w:val="28"/>
          <w:lang w:eastAsia="ru-RU"/>
        </w:rPr>
        <w:t xml:space="preserve"> тематической проверки; выявлено –</w:t>
      </w:r>
      <w:r w:rsidRPr="00236463">
        <w:rPr>
          <w:rFonts w:cs="Times New Roman"/>
          <w:sz w:val="28"/>
          <w:szCs w:val="20"/>
          <w:lang w:eastAsia="ru-RU"/>
        </w:rPr>
        <w:t xml:space="preserve"> </w:t>
      </w:r>
      <w:r w:rsidRPr="00236463">
        <w:rPr>
          <w:rFonts w:cs="Times New Roman"/>
          <w:sz w:val="28"/>
          <w:szCs w:val="28"/>
          <w:lang w:eastAsia="ru-RU"/>
        </w:rPr>
        <w:t xml:space="preserve">2176 </w:t>
      </w:r>
      <w:r w:rsidRPr="00236463">
        <w:rPr>
          <w:rFonts w:cs="Times New Roman"/>
          <w:sz w:val="28"/>
          <w:szCs w:val="28"/>
          <w:lang w:eastAsia="ru-RU"/>
        </w:rPr>
        <w:lastRenderedPageBreak/>
        <w:t>нарушений, выдано – 440 представлений.</w:t>
      </w:r>
      <w:proofErr w:type="gramEnd"/>
      <w:r w:rsidRPr="00236463">
        <w:rPr>
          <w:rFonts w:cs="Times New Roman"/>
          <w:sz w:val="28"/>
          <w:szCs w:val="28"/>
          <w:lang w:eastAsia="ru-RU"/>
        </w:rPr>
        <w:t xml:space="preserve"> </w:t>
      </w:r>
      <w:r w:rsidRPr="00236463">
        <w:rPr>
          <w:rFonts w:cs="Times New Roman"/>
          <w:color w:val="000000"/>
          <w:sz w:val="28"/>
          <w:szCs w:val="28"/>
          <w:lang w:eastAsia="ru-RU"/>
        </w:rPr>
        <w:t>П</w:t>
      </w:r>
      <w:r w:rsidRPr="00236463">
        <w:rPr>
          <w:rFonts w:cs="Times New Roman"/>
          <w:sz w:val="28"/>
          <w:szCs w:val="28"/>
          <w:lang w:eastAsia="ru-RU"/>
        </w:rPr>
        <w:t>р</w:t>
      </w:r>
      <w:r w:rsidR="00A378F8">
        <w:rPr>
          <w:rFonts w:cs="Times New Roman"/>
          <w:sz w:val="28"/>
          <w:szCs w:val="28"/>
          <w:lang w:eastAsia="ru-RU"/>
        </w:rPr>
        <w:t xml:space="preserve">оведено 1004 </w:t>
      </w:r>
      <w:proofErr w:type="gramStart"/>
      <w:r w:rsidR="00A378F8">
        <w:rPr>
          <w:rFonts w:cs="Times New Roman"/>
          <w:sz w:val="28"/>
          <w:szCs w:val="28"/>
          <w:lang w:eastAsia="ru-RU"/>
        </w:rPr>
        <w:t>совместных</w:t>
      </w:r>
      <w:proofErr w:type="gramEnd"/>
      <w:r w:rsidR="00A378F8">
        <w:rPr>
          <w:rFonts w:cs="Times New Roman"/>
          <w:sz w:val="28"/>
          <w:szCs w:val="28"/>
          <w:lang w:eastAsia="ru-RU"/>
        </w:rPr>
        <w:t xml:space="preserve"> проверки</w:t>
      </w:r>
      <w:r w:rsidRPr="00236463">
        <w:rPr>
          <w:rFonts w:cs="Times New Roman"/>
          <w:sz w:val="28"/>
          <w:szCs w:val="28"/>
          <w:lang w:eastAsia="ru-RU"/>
        </w:rPr>
        <w:t xml:space="preserve"> с муниципальными органами управления образованием. </w:t>
      </w:r>
      <w:r w:rsidR="00636073">
        <w:rPr>
          <w:rFonts w:cs="Times New Roman"/>
          <w:sz w:val="28"/>
          <w:szCs w:val="28"/>
          <w:lang w:eastAsia="ru-RU"/>
        </w:rPr>
        <w:t xml:space="preserve">Ряд данных проверок был проведен </w:t>
      </w:r>
      <w:proofErr w:type="spellStart"/>
      <w:r w:rsidR="00636073">
        <w:rPr>
          <w:rFonts w:cs="Times New Roman"/>
          <w:sz w:val="28"/>
          <w:szCs w:val="28"/>
          <w:lang w:eastAsia="ru-RU"/>
        </w:rPr>
        <w:t>документарно</w:t>
      </w:r>
      <w:proofErr w:type="spellEnd"/>
      <w:r w:rsidR="00636073">
        <w:rPr>
          <w:rFonts w:cs="Times New Roman"/>
          <w:sz w:val="28"/>
          <w:szCs w:val="28"/>
          <w:lang w:eastAsia="ru-RU"/>
        </w:rPr>
        <w:t xml:space="preserve"> в связи с невозможностью посещения образовательных организаций вследствие действия ограничительных мер, связанных с профилактикой распространения </w:t>
      </w:r>
      <w:proofErr w:type="spellStart"/>
      <w:r w:rsidR="00636073">
        <w:rPr>
          <w:rFonts w:cs="Times New Roman"/>
          <w:sz w:val="28"/>
          <w:szCs w:val="28"/>
          <w:lang w:val="en-US" w:eastAsia="ru-RU"/>
        </w:rPr>
        <w:t>Covid</w:t>
      </w:r>
      <w:proofErr w:type="spellEnd"/>
      <w:r w:rsidR="00636073" w:rsidRPr="00636073">
        <w:rPr>
          <w:rFonts w:cs="Times New Roman"/>
          <w:sz w:val="28"/>
          <w:szCs w:val="28"/>
          <w:lang w:eastAsia="ru-RU"/>
        </w:rPr>
        <w:t>-19</w:t>
      </w:r>
      <w:r w:rsidR="00636073">
        <w:rPr>
          <w:rFonts w:cs="Times New Roman"/>
          <w:sz w:val="28"/>
          <w:szCs w:val="28"/>
          <w:lang w:eastAsia="ru-RU"/>
        </w:rPr>
        <w:t xml:space="preserve">. </w:t>
      </w:r>
      <w:r w:rsidRPr="00236463">
        <w:rPr>
          <w:rFonts w:cs="Times New Roman"/>
          <w:sz w:val="28"/>
          <w:szCs w:val="28"/>
          <w:lang w:eastAsia="ru-RU"/>
        </w:rPr>
        <w:t xml:space="preserve">Техническим инспектором проведена плановая проверка состояния условий и охраны труда образовательных учреждений </w:t>
      </w:r>
      <w:proofErr w:type="spellStart"/>
      <w:r w:rsidRPr="00236463">
        <w:rPr>
          <w:rFonts w:cs="Times New Roman"/>
          <w:sz w:val="28"/>
          <w:szCs w:val="28"/>
          <w:lang w:eastAsia="ru-RU"/>
        </w:rPr>
        <w:t>Фатежского</w:t>
      </w:r>
      <w:proofErr w:type="spellEnd"/>
      <w:r w:rsidRPr="00236463">
        <w:rPr>
          <w:rFonts w:cs="Times New Roman"/>
          <w:sz w:val="28"/>
          <w:szCs w:val="28"/>
          <w:lang w:eastAsia="ru-RU"/>
        </w:rPr>
        <w:t xml:space="preserve"> района, а также 23 образовательных организаций, подведомственных комитету образования и науки Курской области. </w:t>
      </w:r>
      <w:r w:rsidRPr="00DC3261">
        <w:rPr>
          <w:rFonts w:cs="Times New Roman"/>
          <w:sz w:val="28"/>
          <w:szCs w:val="28"/>
          <w:lang w:eastAsia="ru-RU"/>
        </w:rPr>
        <w:t xml:space="preserve">Председатели территориальных организаций Профсоюза, внештатные технические инспекторы труда, председатели ППО в составе районных комиссий по приемке учреждений к началу нового учебного года и работе в осенне-зимний период провели проверку и приемку </w:t>
      </w:r>
      <w:r>
        <w:rPr>
          <w:rFonts w:cs="Times New Roman"/>
          <w:sz w:val="28"/>
          <w:szCs w:val="28"/>
          <w:lang w:eastAsia="ru-RU"/>
        </w:rPr>
        <w:t>всех 903</w:t>
      </w:r>
      <w:r w:rsidRPr="00DC3261">
        <w:rPr>
          <w:rFonts w:cs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DC3261">
        <w:rPr>
          <w:rFonts w:cs="Times New Roman"/>
          <w:sz w:val="28"/>
          <w:szCs w:val="28"/>
          <w:lang w:eastAsia="ru-RU"/>
        </w:rPr>
        <w:t>области</w:t>
      </w:r>
      <w:r>
        <w:rPr>
          <w:rFonts w:cs="Times New Roman"/>
          <w:sz w:val="28"/>
          <w:szCs w:val="28"/>
          <w:lang w:eastAsia="ru-RU"/>
        </w:rPr>
        <w:t>.</w:t>
      </w:r>
    </w:p>
    <w:p w:rsidR="00EC18D4" w:rsidRPr="006D30AD" w:rsidRDefault="00EC18D4" w:rsidP="00EC18D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  <w:r w:rsidR="00A378F8">
        <w:rPr>
          <w:rFonts w:cs="Times New Roman"/>
          <w:sz w:val="28"/>
          <w:szCs w:val="28"/>
          <w:lang w:eastAsia="ru-RU"/>
        </w:rPr>
        <w:tab/>
      </w:r>
      <w:r w:rsidRPr="006D30AD">
        <w:rPr>
          <w:rFonts w:cs="Times New Roman"/>
          <w:sz w:val="28"/>
          <w:szCs w:val="28"/>
          <w:lang w:eastAsia="ru-RU"/>
        </w:rPr>
        <w:t>В целом проверки подтверждают, что работодателями в основном соблюдается трудовое законодат</w:t>
      </w:r>
      <w:r>
        <w:rPr>
          <w:rFonts w:cs="Times New Roman"/>
          <w:sz w:val="28"/>
          <w:szCs w:val="28"/>
          <w:lang w:eastAsia="ru-RU"/>
        </w:rPr>
        <w:t>ельство в области охраны труда.</w:t>
      </w:r>
    </w:p>
    <w:p w:rsidR="00EC18D4" w:rsidRPr="006D30AD" w:rsidRDefault="00EC18D4" w:rsidP="00EC18D4">
      <w:pPr>
        <w:suppressAutoHyphens w:val="0"/>
        <w:ind w:firstLine="426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6D30AD">
        <w:rPr>
          <w:rFonts w:cs="Times New Roman"/>
          <w:sz w:val="28"/>
          <w:szCs w:val="28"/>
          <w:lang w:eastAsia="ru-RU"/>
        </w:rPr>
        <w:t xml:space="preserve">    </w:t>
      </w:r>
      <w:proofErr w:type="gramStart"/>
      <w:r w:rsidRPr="006D30AD">
        <w:rPr>
          <w:rFonts w:cs="Times New Roman"/>
          <w:sz w:val="28"/>
          <w:szCs w:val="28"/>
          <w:lang w:eastAsia="ru-RU"/>
        </w:rPr>
        <w:t>В 2021 году на заседаниях президиума были рассмотрены итоги работы по охране труда в областной организации Профсоюза за 2020 год, вопрос</w:t>
      </w:r>
      <w:r w:rsidR="00636073">
        <w:rPr>
          <w:rFonts w:cs="Times New Roman"/>
          <w:sz w:val="28"/>
          <w:szCs w:val="28"/>
          <w:lang w:eastAsia="ru-RU"/>
        </w:rPr>
        <w:t>ы</w:t>
      </w:r>
      <w:r w:rsidRPr="006D30AD">
        <w:rPr>
          <w:rFonts w:cs="Times New Roman"/>
          <w:sz w:val="28"/>
          <w:szCs w:val="28"/>
          <w:lang w:eastAsia="ru-RU"/>
        </w:rPr>
        <w:t xml:space="preserve"> </w:t>
      </w:r>
      <w:r w:rsidRPr="006D30AD">
        <w:rPr>
          <w:rFonts w:cs="Times New Roman"/>
          <w:color w:val="000000"/>
          <w:sz w:val="28"/>
          <w:szCs w:val="28"/>
          <w:lang w:eastAsia="ru-RU"/>
        </w:rPr>
        <w:t>«</w:t>
      </w:r>
      <w:r w:rsidRPr="006D30AD">
        <w:rPr>
          <w:rFonts w:cs="Times New Roman"/>
          <w:color w:val="000000"/>
          <w:sz w:val="28"/>
          <w:szCs w:val="20"/>
          <w:lang w:eastAsia="ru-RU"/>
        </w:rPr>
        <w:t xml:space="preserve">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6D30AD">
        <w:rPr>
          <w:rFonts w:cs="Times New Roman"/>
          <w:color w:val="000000"/>
          <w:sz w:val="28"/>
          <w:szCs w:val="20"/>
          <w:lang w:eastAsia="ru-RU"/>
        </w:rPr>
        <w:t>Поныровского</w:t>
      </w:r>
      <w:proofErr w:type="spellEnd"/>
      <w:r w:rsidRPr="006D30AD">
        <w:rPr>
          <w:rFonts w:cs="Times New Roman"/>
          <w:color w:val="000000"/>
          <w:sz w:val="28"/>
          <w:szCs w:val="20"/>
          <w:lang w:eastAsia="ru-RU"/>
        </w:rPr>
        <w:t xml:space="preserve">   района по соблюдению трудового законодательства в области охраны труда»</w:t>
      </w:r>
      <w:r w:rsidR="00636073">
        <w:rPr>
          <w:sz w:val="28"/>
        </w:rPr>
        <w:t xml:space="preserve">, </w:t>
      </w:r>
      <w:r w:rsidRPr="006D30AD">
        <w:rPr>
          <w:sz w:val="28"/>
        </w:rPr>
        <w:t>«</w:t>
      </w:r>
      <w:r w:rsidRPr="006D30AD">
        <w:rPr>
          <w:rFonts w:cs="Courier New"/>
          <w:sz w:val="28"/>
          <w:szCs w:val="20"/>
          <w:lang w:eastAsia="ru-RU"/>
        </w:rPr>
        <w:t xml:space="preserve">О совместной работе руководителей и профсоюзных комитетов   образовательных организаций </w:t>
      </w:r>
      <w:proofErr w:type="spellStart"/>
      <w:r w:rsidRPr="006D30AD">
        <w:rPr>
          <w:rFonts w:cs="Courier New"/>
          <w:sz w:val="28"/>
          <w:szCs w:val="20"/>
          <w:lang w:eastAsia="ru-RU"/>
        </w:rPr>
        <w:t>Фатежского</w:t>
      </w:r>
      <w:proofErr w:type="spellEnd"/>
      <w:r w:rsidRPr="006D30AD">
        <w:rPr>
          <w:rFonts w:cs="Courier New"/>
          <w:sz w:val="28"/>
          <w:szCs w:val="20"/>
          <w:lang w:eastAsia="ru-RU"/>
        </w:rPr>
        <w:t xml:space="preserve"> района по соблюдению трудового</w:t>
      </w:r>
      <w:proofErr w:type="gramEnd"/>
      <w:r w:rsidRPr="006D30AD">
        <w:rPr>
          <w:rFonts w:cs="Courier New"/>
          <w:sz w:val="28"/>
          <w:szCs w:val="20"/>
          <w:lang w:eastAsia="ru-RU"/>
        </w:rPr>
        <w:t xml:space="preserve"> законода</w:t>
      </w:r>
      <w:r w:rsidR="00636073">
        <w:rPr>
          <w:rFonts w:cs="Courier New"/>
          <w:sz w:val="28"/>
          <w:szCs w:val="20"/>
          <w:lang w:eastAsia="ru-RU"/>
        </w:rPr>
        <w:t>тельства в области охраны труда</w:t>
      </w:r>
      <w:r w:rsidRPr="006D30AD">
        <w:rPr>
          <w:rFonts w:cs="Courier New"/>
          <w:sz w:val="28"/>
          <w:szCs w:val="20"/>
          <w:lang w:eastAsia="ru-RU"/>
        </w:rPr>
        <w:t>»</w:t>
      </w:r>
      <w:r w:rsidR="00636073">
        <w:rPr>
          <w:rFonts w:cs="Courier New"/>
          <w:sz w:val="28"/>
          <w:szCs w:val="20"/>
          <w:lang w:eastAsia="ru-RU"/>
        </w:rPr>
        <w:t>.</w:t>
      </w:r>
    </w:p>
    <w:p w:rsidR="00EC18D4" w:rsidRPr="006D30AD" w:rsidRDefault="00636073" w:rsidP="00636073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Было организовано проведение посто</w:t>
      </w:r>
      <w:r w:rsidR="00EC18D4" w:rsidRPr="006D30AD">
        <w:rPr>
          <w:rFonts w:cs="Times New Roman"/>
          <w:sz w:val="28"/>
          <w:szCs w:val="28"/>
          <w:lang w:eastAsia="ru-RU"/>
        </w:rPr>
        <w:t>янно действующего семинара внештатных технических инспекторов труда в режиме онлайн на платформе ZOOM:</w:t>
      </w:r>
    </w:p>
    <w:p w:rsidR="00EC18D4" w:rsidRPr="006D30AD" w:rsidRDefault="00EC18D4" w:rsidP="00EC18D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6D30AD">
        <w:rPr>
          <w:rFonts w:cs="Times New Roman"/>
          <w:sz w:val="28"/>
          <w:szCs w:val="28"/>
          <w:lang w:eastAsia="ru-RU"/>
        </w:rPr>
        <w:t xml:space="preserve">28.04.21 «Осуществление  общественного  </w:t>
      </w:r>
      <w:proofErr w:type="gramStart"/>
      <w:r w:rsidRPr="006D30AD">
        <w:rPr>
          <w:rFonts w:cs="Times New Roman"/>
          <w:sz w:val="28"/>
          <w:szCs w:val="28"/>
          <w:lang w:eastAsia="ru-RU"/>
        </w:rPr>
        <w:t>контроля  за</w:t>
      </w:r>
      <w:proofErr w:type="gramEnd"/>
      <w:r w:rsidRPr="006D30AD">
        <w:rPr>
          <w:rFonts w:cs="Times New Roman"/>
          <w:sz w:val="28"/>
          <w:szCs w:val="28"/>
          <w:lang w:eastAsia="ru-RU"/>
        </w:rPr>
        <w:t xml:space="preserve">  состоянием  зданий  и  сооруже</w:t>
      </w:r>
      <w:r w:rsidR="00636073">
        <w:rPr>
          <w:rFonts w:cs="Times New Roman"/>
          <w:sz w:val="28"/>
          <w:szCs w:val="28"/>
          <w:lang w:eastAsia="ru-RU"/>
        </w:rPr>
        <w:t>ний образовательных организаций</w:t>
      </w:r>
      <w:r w:rsidRPr="006D30AD">
        <w:rPr>
          <w:rFonts w:cs="Times New Roman"/>
          <w:sz w:val="28"/>
          <w:szCs w:val="28"/>
          <w:lang w:eastAsia="ru-RU"/>
        </w:rPr>
        <w:t xml:space="preserve">» </w:t>
      </w:r>
    </w:p>
    <w:p w:rsidR="00EC18D4" w:rsidRPr="006D30AD" w:rsidRDefault="00EC18D4" w:rsidP="00EC18D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6D30AD">
        <w:rPr>
          <w:rFonts w:cs="Times New Roman"/>
          <w:sz w:val="28"/>
          <w:szCs w:val="28"/>
          <w:lang w:eastAsia="ru-RU"/>
        </w:rPr>
        <w:t xml:space="preserve">22.10.21 «О требовании охраны труда </w:t>
      </w:r>
      <w:proofErr w:type="gramStart"/>
      <w:r w:rsidRPr="006D30AD">
        <w:rPr>
          <w:rFonts w:cs="Times New Roman"/>
          <w:sz w:val="28"/>
          <w:szCs w:val="28"/>
          <w:lang w:eastAsia="ru-RU"/>
        </w:rPr>
        <w:t>при</w:t>
      </w:r>
      <w:proofErr w:type="gramEnd"/>
      <w:r w:rsidRPr="006D30AD">
        <w:rPr>
          <w:rFonts w:cs="Times New Roman"/>
          <w:sz w:val="28"/>
          <w:szCs w:val="28"/>
          <w:lang w:eastAsia="ru-RU"/>
        </w:rPr>
        <w:t xml:space="preserve"> проведению занятий </w:t>
      </w:r>
      <w:r w:rsidR="00636073">
        <w:rPr>
          <w:rFonts w:cs="Times New Roman"/>
          <w:sz w:val="28"/>
          <w:szCs w:val="28"/>
          <w:lang w:eastAsia="ru-RU"/>
        </w:rPr>
        <w:t>по физической культуре и спорту</w:t>
      </w:r>
      <w:r w:rsidRPr="006D30AD">
        <w:rPr>
          <w:rFonts w:cs="Times New Roman"/>
          <w:sz w:val="28"/>
          <w:szCs w:val="28"/>
          <w:lang w:eastAsia="ru-RU"/>
        </w:rPr>
        <w:t>»</w:t>
      </w:r>
      <w:r w:rsidR="00636073">
        <w:rPr>
          <w:rFonts w:cs="Times New Roman"/>
          <w:sz w:val="28"/>
          <w:szCs w:val="28"/>
          <w:lang w:eastAsia="ru-RU"/>
        </w:rPr>
        <w:t>.</w:t>
      </w:r>
    </w:p>
    <w:p w:rsidR="00EC18D4" w:rsidRPr="006D30AD" w:rsidRDefault="00EC18D4" w:rsidP="00EC18D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За отчётный период 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 технической инспекцией труда Курской областной организации Профсоюза было рассмотрено 86 обращени</w:t>
      </w:r>
      <w:r w:rsidR="00636073">
        <w:rPr>
          <w:rFonts w:cs="Times New Roman"/>
          <w:color w:val="000000"/>
          <w:sz w:val="28"/>
          <w:szCs w:val="28"/>
          <w:lang w:eastAsia="ru-RU"/>
        </w:rPr>
        <w:t>й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 (</w:t>
      </w:r>
      <w:r w:rsidR="00636073">
        <w:rPr>
          <w:rFonts w:cs="Times New Roman"/>
          <w:color w:val="000000"/>
          <w:sz w:val="28"/>
          <w:szCs w:val="28"/>
          <w:lang w:eastAsia="ru-RU"/>
        </w:rPr>
        <w:t>заявле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ний, жалоб). </w:t>
      </w:r>
    </w:p>
    <w:p w:rsidR="00EC18D4" w:rsidRPr="00EF2489" w:rsidRDefault="00EC18D4" w:rsidP="00636073">
      <w:pPr>
        <w:shd w:val="clear" w:color="auto" w:fill="FFFFFF"/>
        <w:suppressAutoHyphens w:val="0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В отчётном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 году</w:t>
      </w:r>
      <w:r w:rsidRPr="00EF248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DC3261">
        <w:rPr>
          <w:rFonts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cs="Times New Roman"/>
          <w:color w:val="000000"/>
          <w:sz w:val="28"/>
          <w:szCs w:val="28"/>
          <w:lang w:eastAsia="ru-RU"/>
        </w:rPr>
        <w:t>ю</w:t>
      </w:r>
      <w:r w:rsidRPr="00DC3261">
        <w:rPr>
          <w:rFonts w:cs="Times New Roman"/>
          <w:color w:val="000000"/>
          <w:sz w:val="28"/>
          <w:szCs w:val="28"/>
          <w:lang w:eastAsia="ru-RU"/>
        </w:rPr>
        <w:t xml:space="preserve"> возврата до </w:t>
      </w:r>
      <w:r w:rsidRPr="00FB15F7">
        <w:rPr>
          <w:rFonts w:cs="Times New Roman"/>
          <w:color w:val="000000"/>
          <w:sz w:val="28"/>
          <w:szCs w:val="28"/>
          <w:lang w:eastAsia="ru-RU"/>
        </w:rPr>
        <w:t>30%</w:t>
      </w:r>
      <w:r w:rsidRPr="00DC3261">
        <w:rPr>
          <w:rFonts w:cs="Times New Roman"/>
          <w:color w:val="000000"/>
          <w:sz w:val="28"/>
          <w:szCs w:val="28"/>
          <w:lang w:eastAsia="ru-RU"/>
        </w:rPr>
        <w:t xml:space="preserve"> сумм страховых взносов из Фонда социального страхования на мер</w:t>
      </w:r>
      <w:r>
        <w:rPr>
          <w:rFonts w:cs="Times New Roman"/>
          <w:color w:val="000000"/>
          <w:sz w:val="28"/>
          <w:szCs w:val="28"/>
          <w:lang w:eastAsia="ru-RU"/>
        </w:rPr>
        <w:t>оприятия по охране труда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 воспользовались всего 3 образовательные организации </w:t>
      </w:r>
      <w:r w:rsidR="0063607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6D30AD">
        <w:rPr>
          <w:rFonts w:cs="Times New Roman"/>
          <w:color w:val="000000"/>
          <w:sz w:val="28"/>
          <w:szCs w:val="28"/>
          <w:lang w:eastAsia="ru-RU"/>
        </w:rPr>
        <w:t>–</w:t>
      </w:r>
      <w:r w:rsidR="00636073">
        <w:rPr>
          <w:rFonts w:cs="Times New Roman"/>
          <w:color w:val="000000"/>
          <w:sz w:val="28"/>
          <w:szCs w:val="28"/>
          <w:lang w:eastAsia="ru-RU"/>
        </w:rPr>
        <w:t xml:space="preserve">  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6D30AD">
        <w:rPr>
          <w:rFonts w:cs="Times New Roman"/>
          <w:color w:val="000000"/>
          <w:sz w:val="28"/>
          <w:szCs w:val="28"/>
          <w:lang w:eastAsia="ru-RU"/>
        </w:rPr>
        <w:t>ВО</w:t>
      </w:r>
      <w:proofErr w:type="gramEnd"/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 «Курский государственный университет», МБУ ДО «Центр детского творчества», ОГБУ ДПО «Курский институт </w:t>
      </w:r>
      <w:r>
        <w:rPr>
          <w:rFonts w:cs="Times New Roman"/>
          <w:color w:val="000000"/>
          <w:sz w:val="28"/>
          <w:szCs w:val="28"/>
          <w:lang w:eastAsia="ru-RU"/>
        </w:rPr>
        <w:t>развития образования»</w:t>
      </w:r>
      <w:r w:rsidR="0063607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– </w:t>
      </w:r>
      <w:r w:rsidR="0063607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всего 188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 тыс. руб</w:t>
      </w:r>
      <w:r w:rsidRPr="006D30AD">
        <w:rPr>
          <w:rFonts w:cs="Times New Roman"/>
          <w:color w:val="000000"/>
          <w:sz w:val="28"/>
          <w:szCs w:val="20"/>
          <w:lang w:eastAsia="ru-RU"/>
        </w:rPr>
        <w:t>.</w:t>
      </w:r>
      <w:r w:rsidRPr="006D30AD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EC18D4" w:rsidRDefault="00EC18D4" w:rsidP="00EC18D4">
      <w:pPr>
        <w:ind w:firstLine="708"/>
        <w:jc w:val="both"/>
        <w:rPr>
          <w:rFonts w:ascii="Arial Unicode MS" w:eastAsiaTheme="minorHAnsi" w:hAnsi="Arial Unicode MS" w:cs="Arial Unicode MS"/>
          <w:lang w:eastAsia="en-US"/>
        </w:rPr>
      </w:pPr>
      <w:r w:rsidRPr="006D30AD">
        <w:rPr>
          <w:rFonts w:cs="Times New Roman"/>
          <w:bCs/>
          <w:iCs/>
          <w:sz w:val="28"/>
          <w:lang w:eastAsia="ru-RU"/>
        </w:rPr>
        <w:t xml:space="preserve">Удалось добиться некоторой стабильности </w:t>
      </w:r>
      <w:proofErr w:type="gramStart"/>
      <w:r w:rsidRPr="006D30AD">
        <w:rPr>
          <w:rFonts w:cs="Times New Roman"/>
          <w:bCs/>
          <w:iCs/>
          <w:sz w:val="28"/>
          <w:lang w:eastAsia="ru-RU"/>
        </w:rPr>
        <w:t xml:space="preserve">состава внештатной инспекции труда Курской </w:t>
      </w:r>
      <w:r>
        <w:rPr>
          <w:rFonts w:cs="Times New Roman"/>
          <w:bCs/>
          <w:iCs/>
          <w:sz w:val="28"/>
          <w:lang w:eastAsia="ru-RU"/>
        </w:rPr>
        <w:t>областной организации Профсоюза</w:t>
      </w:r>
      <w:proofErr w:type="gramEnd"/>
      <w:r>
        <w:rPr>
          <w:rFonts w:cs="Times New Roman"/>
          <w:bCs/>
          <w:iCs/>
          <w:sz w:val="28"/>
          <w:lang w:eastAsia="ru-RU"/>
        </w:rPr>
        <w:t>.</w:t>
      </w:r>
      <w:r w:rsidRPr="006D30AD">
        <w:rPr>
          <w:rFonts w:cs="Times New Roman"/>
          <w:bCs/>
          <w:iCs/>
          <w:sz w:val="28"/>
          <w:lang w:eastAsia="ru-RU"/>
        </w:rPr>
        <w:t xml:space="preserve">  </w:t>
      </w:r>
      <w:r w:rsidRPr="006D30AD">
        <w:rPr>
          <w:rFonts w:cs="Times New Roman"/>
          <w:sz w:val="28"/>
          <w:lang w:eastAsia="ru-RU"/>
        </w:rPr>
        <w:t xml:space="preserve">Создана группа внештатных технических инспекторов в мессенджере </w:t>
      </w:r>
      <w:r w:rsidRPr="006D30AD">
        <w:rPr>
          <w:rFonts w:cs="Times New Roman"/>
          <w:sz w:val="28"/>
          <w:lang w:val="en-US" w:eastAsia="ru-RU"/>
        </w:rPr>
        <w:t>WhatsApp</w:t>
      </w:r>
      <w:r w:rsidRPr="006D30AD">
        <w:rPr>
          <w:rFonts w:cs="Times New Roman"/>
          <w:sz w:val="28"/>
          <w:lang w:eastAsia="ru-RU"/>
        </w:rPr>
        <w:t>.</w:t>
      </w:r>
      <w:r w:rsidRPr="006D30AD">
        <w:rPr>
          <w:rFonts w:ascii="Arial Unicode MS" w:eastAsiaTheme="minorHAnsi" w:hAnsi="Arial Unicode MS" w:cs="Arial Unicode MS"/>
          <w:lang w:eastAsia="en-US"/>
        </w:rPr>
        <w:t xml:space="preserve"> </w:t>
      </w:r>
    </w:p>
    <w:p w:rsidR="00EC18D4" w:rsidRDefault="00EC18D4" w:rsidP="00EC18D4">
      <w:pPr>
        <w:suppressAutoHyphens w:val="0"/>
        <w:ind w:left="360"/>
        <w:jc w:val="both"/>
        <w:rPr>
          <w:rFonts w:cs="Times New Roman"/>
          <w:sz w:val="28"/>
          <w:szCs w:val="28"/>
          <w:lang w:eastAsia="ru-RU"/>
        </w:rPr>
      </w:pPr>
    </w:p>
    <w:p w:rsidR="00EC18D4" w:rsidRPr="00C9785B" w:rsidRDefault="00EC18D4" w:rsidP="00636073">
      <w:pPr>
        <w:shd w:val="clear" w:color="auto" w:fill="FFFFFF"/>
        <w:contextualSpacing/>
        <w:jc w:val="center"/>
        <w:rPr>
          <w:rFonts w:cs="Times New Roman"/>
          <w:color w:val="000000"/>
          <w:sz w:val="28"/>
          <w:szCs w:val="20"/>
          <w:lang w:eastAsia="ru-RU"/>
        </w:rPr>
      </w:pPr>
      <w:r w:rsidRPr="00636073">
        <w:rPr>
          <w:rFonts w:cs="Times New Roman"/>
          <w:b/>
          <w:color w:val="000000"/>
          <w:sz w:val="28"/>
          <w:szCs w:val="20"/>
          <w:lang w:eastAsia="ru-RU"/>
        </w:rPr>
        <w:t xml:space="preserve">Президиум обкома Профсоюза </w:t>
      </w:r>
      <w:r w:rsidRPr="00C9785B">
        <w:rPr>
          <w:rFonts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</w:t>
      </w:r>
      <w:r w:rsidRPr="00C9785B">
        <w:rPr>
          <w:rFonts w:cs="Times New Roman"/>
          <w:b/>
          <w:color w:val="000000"/>
          <w:sz w:val="28"/>
          <w:szCs w:val="20"/>
          <w:lang w:eastAsia="ru-RU"/>
        </w:rPr>
        <w:t>ПОСТАНОВЛЯЕТ:</w:t>
      </w:r>
    </w:p>
    <w:p w:rsidR="00EC18D4" w:rsidRPr="006D30AD" w:rsidRDefault="00EC18D4" w:rsidP="00EC18D4">
      <w:pPr>
        <w:suppressAutoHyphens w:val="0"/>
        <w:ind w:left="360"/>
        <w:jc w:val="both"/>
        <w:rPr>
          <w:rFonts w:cs="Times New Roman"/>
          <w:sz w:val="28"/>
          <w:szCs w:val="28"/>
          <w:lang w:eastAsia="ru-RU"/>
        </w:rPr>
      </w:pPr>
    </w:p>
    <w:p w:rsidR="00EC18D4" w:rsidRDefault="00EC18D4" w:rsidP="00EC18D4">
      <w:pPr>
        <w:suppressAutoHyphens w:val="0"/>
        <w:ind w:left="142" w:firstLine="578"/>
        <w:jc w:val="both"/>
        <w:rPr>
          <w:rFonts w:cs="Times New Roman"/>
          <w:sz w:val="28"/>
          <w:szCs w:val="28"/>
          <w:lang w:eastAsia="ru-RU"/>
        </w:rPr>
      </w:pPr>
      <w:r w:rsidRPr="00C9785B">
        <w:rPr>
          <w:rFonts w:cs="Times New Roman"/>
          <w:sz w:val="28"/>
          <w:szCs w:val="28"/>
          <w:lang w:eastAsia="ru-RU"/>
        </w:rPr>
        <w:t>1. Принять к сведению информацию об итогах работ</w:t>
      </w:r>
      <w:r>
        <w:rPr>
          <w:rFonts w:cs="Times New Roman"/>
          <w:sz w:val="28"/>
          <w:szCs w:val="28"/>
          <w:lang w:eastAsia="ru-RU"/>
        </w:rPr>
        <w:t>ы технической инспекции труда</w:t>
      </w:r>
      <w:r w:rsidRPr="00C9785B">
        <w:rPr>
          <w:rFonts w:cs="Times New Roman"/>
          <w:sz w:val="28"/>
          <w:szCs w:val="28"/>
          <w:lang w:eastAsia="ru-RU"/>
        </w:rPr>
        <w:t xml:space="preserve"> п</w:t>
      </w:r>
      <w:r>
        <w:rPr>
          <w:rFonts w:cs="Times New Roman"/>
          <w:sz w:val="28"/>
          <w:szCs w:val="28"/>
          <w:lang w:eastAsia="ru-RU"/>
        </w:rPr>
        <w:t>рофсоюза по охране труда за 2021</w:t>
      </w:r>
      <w:r w:rsidRPr="00C9785B">
        <w:rPr>
          <w:rFonts w:cs="Times New Roman"/>
          <w:sz w:val="28"/>
          <w:szCs w:val="28"/>
          <w:lang w:eastAsia="ru-RU"/>
        </w:rPr>
        <w:t xml:space="preserve"> год. </w:t>
      </w:r>
    </w:p>
    <w:p w:rsidR="00EC18D4" w:rsidRDefault="00EC18D4" w:rsidP="00EC18D4">
      <w:pPr>
        <w:suppressAutoHyphens w:val="0"/>
        <w:ind w:left="142" w:firstLine="578"/>
        <w:jc w:val="both"/>
        <w:rPr>
          <w:rFonts w:cs="Times New Roman"/>
          <w:sz w:val="28"/>
          <w:szCs w:val="28"/>
          <w:lang w:eastAsia="ru-RU"/>
        </w:rPr>
      </w:pPr>
      <w:r w:rsidRPr="00C9785B">
        <w:rPr>
          <w:rFonts w:cs="Times New Roman"/>
          <w:sz w:val="28"/>
          <w:szCs w:val="28"/>
          <w:lang w:eastAsia="ru-RU"/>
        </w:rPr>
        <w:lastRenderedPageBreak/>
        <w:t xml:space="preserve">2. Утвердить </w:t>
      </w:r>
      <w:r w:rsidR="00636073">
        <w:rPr>
          <w:rFonts w:cs="Times New Roman"/>
          <w:sz w:val="28"/>
          <w:szCs w:val="28"/>
          <w:lang w:eastAsia="ru-RU"/>
        </w:rPr>
        <w:t>цифровой отчет</w:t>
      </w:r>
      <w:r>
        <w:rPr>
          <w:rFonts w:cs="Times New Roman"/>
          <w:sz w:val="28"/>
          <w:szCs w:val="28"/>
          <w:lang w:eastAsia="ru-RU"/>
        </w:rPr>
        <w:t xml:space="preserve"> по охране труда</w:t>
      </w:r>
      <w:r w:rsidR="00636073">
        <w:rPr>
          <w:rFonts w:cs="Times New Roman"/>
          <w:sz w:val="28"/>
          <w:szCs w:val="28"/>
          <w:lang w:eastAsia="ru-RU"/>
        </w:rPr>
        <w:t xml:space="preserve"> по форме 19-ТИ и Пояснительную записку к нему (Приложение 1)</w:t>
      </w:r>
      <w:r>
        <w:rPr>
          <w:rFonts w:cs="Times New Roman"/>
          <w:sz w:val="28"/>
          <w:szCs w:val="28"/>
          <w:lang w:eastAsia="ru-RU"/>
        </w:rPr>
        <w:t>.</w:t>
      </w:r>
    </w:p>
    <w:p w:rsidR="00EC18D4" w:rsidRDefault="00EC18D4" w:rsidP="00636073">
      <w:pPr>
        <w:suppressAutoHyphens w:val="0"/>
        <w:ind w:left="142" w:firstLine="21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 Технической инспекции</w:t>
      </w:r>
      <w:r w:rsidRPr="00C9785B">
        <w:rPr>
          <w:rFonts w:cs="Times New Roman"/>
          <w:sz w:val="28"/>
          <w:szCs w:val="28"/>
          <w:lang w:eastAsia="ru-RU"/>
        </w:rPr>
        <w:t xml:space="preserve"> труда </w:t>
      </w:r>
      <w:r>
        <w:rPr>
          <w:rFonts w:cs="Times New Roman"/>
          <w:sz w:val="28"/>
          <w:szCs w:val="28"/>
          <w:lang w:eastAsia="ru-RU"/>
        </w:rPr>
        <w:t xml:space="preserve"> Курской областной организации продолжить работу </w:t>
      </w:r>
      <w:proofErr w:type="gramStart"/>
      <w:r>
        <w:rPr>
          <w:rFonts w:cs="Times New Roman"/>
          <w:sz w:val="28"/>
          <w:szCs w:val="28"/>
          <w:lang w:eastAsia="ru-RU"/>
        </w:rPr>
        <w:t>по</w:t>
      </w:r>
      <w:proofErr w:type="gramEnd"/>
      <w:r>
        <w:rPr>
          <w:rFonts w:cs="Times New Roman"/>
          <w:sz w:val="28"/>
          <w:szCs w:val="28"/>
          <w:lang w:eastAsia="ru-RU"/>
        </w:rPr>
        <w:t>:</w:t>
      </w:r>
    </w:p>
    <w:p w:rsidR="00EC18D4" w:rsidRPr="006D30AD" w:rsidRDefault="00EC18D4" w:rsidP="00636073">
      <w:pPr>
        <w:suppressAutoHyphens w:val="0"/>
        <w:ind w:left="426" w:hanging="66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3.1.</w:t>
      </w:r>
      <w:r w:rsidRPr="006D30AD">
        <w:rPr>
          <w:rFonts w:cs="Times New Roman"/>
          <w:bCs/>
          <w:iCs/>
          <w:sz w:val="28"/>
          <w:lang w:eastAsia="ru-RU"/>
        </w:rPr>
        <w:t xml:space="preserve"> </w:t>
      </w:r>
      <w:r w:rsidR="00636073">
        <w:rPr>
          <w:rFonts w:cs="Times New Roman"/>
          <w:bCs/>
          <w:iCs/>
          <w:sz w:val="28"/>
          <w:lang w:eastAsia="ru-RU"/>
        </w:rPr>
        <w:t>Содействию в</w:t>
      </w:r>
      <w:r w:rsidRPr="006D30AD">
        <w:rPr>
          <w:rFonts w:cs="Times New Roman"/>
          <w:bCs/>
          <w:iCs/>
          <w:sz w:val="28"/>
          <w:lang w:eastAsia="ru-RU"/>
        </w:rPr>
        <w:t>озврату  30% сумм страховых взносов из ФСС на предупредительные меры по охране труда</w:t>
      </w:r>
      <w:r>
        <w:rPr>
          <w:rFonts w:cs="Times New Roman"/>
          <w:bCs/>
          <w:iCs/>
          <w:sz w:val="28"/>
          <w:lang w:eastAsia="ru-RU"/>
        </w:rPr>
        <w:t>.</w:t>
      </w:r>
    </w:p>
    <w:p w:rsidR="00EC18D4" w:rsidRDefault="00EC18D4" w:rsidP="00EC18D4">
      <w:pPr>
        <w:suppressAutoHyphens w:val="0"/>
        <w:ind w:left="360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3.</w:t>
      </w:r>
      <w:r w:rsidRPr="006D30AD">
        <w:rPr>
          <w:rFonts w:cs="Times New Roman"/>
          <w:sz w:val="28"/>
          <w:lang w:eastAsia="ru-RU"/>
        </w:rPr>
        <w:t>2.</w:t>
      </w:r>
      <w:r>
        <w:rPr>
          <w:rFonts w:cs="Times New Roman"/>
          <w:sz w:val="28"/>
          <w:lang w:eastAsia="ru-RU"/>
        </w:rPr>
        <w:t xml:space="preserve"> </w:t>
      </w:r>
      <w:r w:rsidRPr="006D30AD">
        <w:rPr>
          <w:rFonts w:cs="Times New Roman"/>
          <w:sz w:val="28"/>
          <w:lang w:eastAsia="ru-RU"/>
        </w:rPr>
        <w:t xml:space="preserve">Повышению эффективности деятельности внештатных технических инспекторов труда, уполномоченных по охране труда профкомов по осуществлению </w:t>
      </w:r>
      <w:proofErr w:type="gramStart"/>
      <w:r w:rsidRPr="006D30AD">
        <w:rPr>
          <w:rFonts w:cs="Times New Roman"/>
          <w:sz w:val="28"/>
          <w:lang w:eastAsia="ru-RU"/>
        </w:rPr>
        <w:t>контроля за</w:t>
      </w:r>
      <w:proofErr w:type="gramEnd"/>
      <w:r w:rsidRPr="006D30AD">
        <w:rPr>
          <w:rFonts w:cs="Times New Roman"/>
          <w:sz w:val="28"/>
          <w:lang w:eastAsia="ru-RU"/>
        </w:rPr>
        <w:t xml:space="preserve"> соблюдением трудового законодательства и иных нормативных правовых актов</w:t>
      </w:r>
      <w:r>
        <w:rPr>
          <w:rFonts w:cs="Times New Roman"/>
          <w:sz w:val="28"/>
          <w:lang w:eastAsia="ru-RU"/>
        </w:rPr>
        <w:t>.</w:t>
      </w:r>
    </w:p>
    <w:p w:rsidR="00EC18D4" w:rsidRPr="006D30AD" w:rsidRDefault="00EC18D4" w:rsidP="00EC18D4">
      <w:pPr>
        <w:suppressAutoHyphens w:val="0"/>
        <w:ind w:left="360"/>
        <w:contextualSpacing/>
        <w:jc w:val="both"/>
        <w:rPr>
          <w:rFonts w:cs="Times New Roman"/>
          <w:sz w:val="28"/>
          <w:lang w:eastAsia="ru-RU"/>
        </w:rPr>
      </w:pPr>
      <w:r w:rsidRPr="006D30AD">
        <w:rPr>
          <w:rFonts w:cs="Times New Roman"/>
          <w:sz w:val="28"/>
          <w:lang w:eastAsia="ru-RU"/>
        </w:rPr>
        <w:t xml:space="preserve"> 3.</w:t>
      </w:r>
      <w:r>
        <w:rPr>
          <w:rFonts w:cs="Times New Roman"/>
          <w:sz w:val="28"/>
          <w:lang w:eastAsia="ru-RU"/>
        </w:rPr>
        <w:t xml:space="preserve">3. </w:t>
      </w:r>
      <w:r w:rsidRPr="006D30AD">
        <w:rPr>
          <w:rFonts w:cs="Times New Roman"/>
          <w:sz w:val="28"/>
          <w:lang w:eastAsia="ru-RU"/>
        </w:rPr>
        <w:t xml:space="preserve">Проведению комплексных проверок по актуальным, проблемным вопросам, касающихся охраны труда и безопасности образовательного процесса, в том числе предупредительных мер, направленных на предупреждение производственного травматизма и несчастных случаев с работниками и обучающимися.  </w:t>
      </w:r>
    </w:p>
    <w:p w:rsidR="00EC18D4" w:rsidRDefault="00EC18D4" w:rsidP="00EC18D4">
      <w:pPr>
        <w:suppressAutoHyphens w:val="0"/>
        <w:ind w:left="36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</w:t>
      </w:r>
      <w:r w:rsidRPr="006D30AD">
        <w:rPr>
          <w:rFonts w:cs="Times New Roman"/>
          <w:sz w:val="28"/>
          <w:szCs w:val="28"/>
          <w:lang w:eastAsia="ru-RU"/>
        </w:rPr>
        <w:t>4.</w:t>
      </w:r>
      <w:r w:rsidR="00636073">
        <w:rPr>
          <w:rFonts w:cs="Times New Roman"/>
          <w:sz w:val="28"/>
          <w:szCs w:val="28"/>
          <w:lang w:eastAsia="ru-RU"/>
        </w:rPr>
        <w:t xml:space="preserve"> </w:t>
      </w:r>
      <w:r w:rsidRPr="006D30AD">
        <w:rPr>
          <w:rFonts w:cs="Times New Roman"/>
          <w:sz w:val="28"/>
          <w:szCs w:val="28"/>
          <w:lang w:eastAsia="ru-RU"/>
        </w:rPr>
        <w:t>Регулярному контролю выполнения  территориальных отраслевых соглашений, коллективных договоров, соглашений по охране труда.</w:t>
      </w:r>
    </w:p>
    <w:p w:rsidR="00EC18D4" w:rsidRDefault="00EC18D4" w:rsidP="00636073">
      <w:pPr>
        <w:suppressAutoHyphens w:val="0"/>
        <w:ind w:firstLine="360"/>
        <w:jc w:val="both"/>
        <w:rPr>
          <w:rFonts w:cs="Times New Roman"/>
          <w:color w:val="000000"/>
          <w:sz w:val="28"/>
          <w:szCs w:val="20"/>
          <w:lang w:eastAsia="ru-RU"/>
        </w:rPr>
      </w:pPr>
      <w:r>
        <w:rPr>
          <w:rFonts w:cs="Times New Roman"/>
          <w:sz w:val="28"/>
          <w:szCs w:val="28"/>
          <w:lang w:eastAsia="ru-RU"/>
        </w:rPr>
        <w:t>4.</w:t>
      </w:r>
      <w:r>
        <w:rPr>
          <w:rFonts w:cs="Times New Roman"/>
          <w:color w:val="000000"/>
          <w:sz w:val="28"/>
          <w:szCs w:val="20"/>
          <w:lang w:eastAsia="ru-RU"/>
        </w:rPr>
        <w:t xml:space="preserve"> Территориальным о</w:t>
      </w:r>
      <w:r w:rsidR="00636073">
        <w:rPr>
          <w:rFonts w:cs="Times New Roman"/>
          <w:color w:val="000000"/>
          <w:sz w:val="28"/>
          <w:szCs w:val="20"/>
          <w:lang w:eastAsia="ru-RU"/>
        </w:rPr>
        <w:t>рганизациям П</w:t>
      </w:r>
      <w:r>
        <w:rPr>
          <w:rFonts w:cs="Times New Roman"/>
          <w:color w:val="000000"/>
          <w:sz w:val="28"/>
          <w:szCs w:val="20"/>
          <w:lang w:eastAsia="ru-RU"/>
        </w:rPr>
        <w:t>рофсоюза, внештатным техническим инспекторам</w:t>
      </w:r>
      <w:r w:rsidRPr="00E70321">
        <w:rPr>
          <w:rFonts w:cs="Times New Roman"/>
          <w:color w:val="000000"/>
          <w:sz w:val="28"/>
          <w:szCs w:val="20"/>
          <w:lang w:eastAsia="ru-RU"/>
        </w:rPr>
        <w:t xml:space="preserve"> труда не менее двух раз в календарный год проводить учёбу уполномоченных профсоюзных комитетов с целью повышения эффективности профсоюзного </w:t>
      </w:r>
      <w:proofErr w:type="gramStart"/>
      <w:r w:rsidRPr="00E70321">
        <w:rPr>
          <w:rFonts w:cs="Times New Roman"/>
          <w:color w:val="000000"/>
          <w:sz w:val="28"/>
          <w:szCs w:val="20"/>
          <w:lang w:eastAsia="ru-RU"/>
        </w:rPr>
        <w:t>контроля за</w:t>
      </w:r>
      <w:proofErr w:type="gramEnd"/>
      <w:r w:rsidRPr="00E70321">
        <w:rPr>
          <w:rFonts w:cs="Times New Roman"/>
          <w:color w:val="000000"/>
          <w:sz w:val="28"/>
          <w:szCs w:val="20"/>
          <w:lang w:eastAsia="ru-RU"/>
        </w:rPr>
        <w:t xml:space="preserve"> соблюдением законодательства </w:t>
      </w:r>
      <w:r w:rsidR="00636073">
        <w:rPr>
          <w:rFonts w:cs="Times New Roman"/>
          <w:color w:val="000000"/>
          <w:sz w:val="28"/>
          <w:szCs w:val="20"/>
          <w:lang w:eastAsia="ru-RU"/>
        </w:rPr>
        <w:t>по</w:t>
      </w:r>
      <w:r w:rsidRPr="00E70321">
        <w:rPr>
          <w:rFonts w:cs="Times New Roman"/>
          <w:color w:val="000000"/>
          <w:sz w:val="28"/>
          <w:szCs w:val="20"/>
          <w:lang w:eastAsia="ru-RU"/>
        </w:rPr>
        <w:t xml:space="preserve"> охран</w:t>
      </w:r>
      <w:r>
        <w:rPr>
          <w:rFonts w:cs="Times New Roman"/>
          <w:color w:val="000000"/>
          <w:sz w:val="28"/>
          <w:szCs w:val="20"/>
          <w:lang w:eastAsia="ru-RU"/>
        </w:rPr>
        <w:t>е труда.</w:t>
      </w:r>
    </w:p>
    <w:p w:rsidR="00EC18D4" w:rsidRDefault="00EC18D4" w:rsidP="00636073">
      <w:pPr>
        <w:suppressAutoHyphens w:val="0"/>
        <w:ind w:firstLine="360"/>
        <w:jc w:val="both"/>
        <w:rPr>
          <w:rFonts w:cs="Times New Roman"/>
          <w:sz w:val="28"/>
          <w:szCs w:val="28"/>
          <w:lang w:eastAsia="ru-RU"/>
        </w:rPr>
      </w:pPr>
      <w:r>
        <w:rPr>
          <w:color w:val="000000"/>
          <w:sz w:val="28"/>
        </w:rPr>
        <w:t xml:space="preserve">5. Уполномоченным по охране труда профсоюзных комитетов не менее двух раз в год проводить проверки состояния условий труда </w:t>
      </w:r>
      <w:proofErr w:type="gramStart"/>
      <w:r>
        <w:rPr>
          <w:color w:val="000000"/>
          <w:sz w:val="28"/>
        </w:rPr>
        <w:t>в образовательных организациях в соответствии с Положением о комиссии по охране</w:t>
      </w:r>
      <w:proofErr w:type="gramEnd"/>
      <w:r>
        <w:rPr>
          <w:color w:val="000000"/>
          <w:sz w:val="28"/>
        </w:rPr>
        <w:t xml:space="preserve"> труда и Положением об уполномоченном по охране труда</w:t>
      </w:r>
    </w:p>
    <w:p w:rsidR="00EC18D4" w:rsidRPr="006D30AD" w:rsidRDefault="00EC18D4" w:rsidP="00636073">
      <w:pPr>
        <w:suppressAutoHyphens w:val="0"/>
        <w:ind w:firstLine="36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6</w:t>
      </w:r>
      <w:r w:rsidRPr="00C9785B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C9785B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C9785B">
        <w:rPr>
          <w:rFonts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cs="Times New Roman"/>
          <w:sz w:val="28"/>
          <w:szCs w:val="28"/>
          <w:lang w:eastAsia="ru-RU"/>
        </w:rPr>
        <w:t xml:space="preserve">технического инспектора труда </w:t>
      </w:r>
      <w:proofErr w:type="spellStart"/>
      <w:r>
        <w:rPr>
          <w:rFonts w:cs="Times New Roman"/>
          <w:sz w:val="28"/>
          <w:szCs w:val="28"/>
          <w:lang w:eastAsia="ru-RU"/>
        </w:rPr>
        <w:t>Татаренкова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В. И. </w:t>
      </w:r>
    </w:p>
    <w:p w:rsidR="00EC18D4" w:rsidRPr="006D30AD" w:rsidRDefault="00FE273A" w:rsidP="00EC18D4">
      <w:pPr>
        <w:suppressAutoHyphens w:val="0"/>
        <w:rPr>
          <w:rFonts w:ascii="Arial Unicode MS" w:eastAsiaTheme="minorHAnsi" w:hAnsi="Arial Unicode MS" w:cs="Arial Unicode MS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62AA7A" wp14:editId="5E32EDD3">
            <wp:simplePos x="0" y="0"/>
            <wp:positionH relativeFrom="column">
              <wp:posOffset>2880995</wp:posOffset>
            </wp:positionH>
            <wp:positionV relativeFrom="paragraph">
              <wp:posOffset>212725</wp:posOffset>
            </wp:positionV>
            <wp:extent cx="1619250" cy="670560"/>
            <wp:effectExtent l="0" t="0" r="0" b="0"/>
            <wp:wrapNone/>
            <wp:docPr id="1" name="Рисунок 1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214" w:rsidRPr="00A10348" w:rsidRDefault="00EA1214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10348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A10348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FC26B8" w:rsidRDefault="00EA1214" w:rsidP="00A10348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                                           </w:t>
      </w:r>
      <w:r w:rsidRPr="00EC3C6E">
        <w:rPr>
          <w:rFonts w:ascii="Times New Roman" w:hAnsi="Times New Roman" w:cs="Times New Roman"/>
          <w:sz w:val="28"/>
          <w:szCs w:val="28"/>
        </w:rPr>
        <w:t>И.В. Корякина</w:t>
      </w:r>
      <w:bookmarkStart w:id="0" w:name="_GoBack"/>
      <w:bookmarkEnd w:id="0"/>
    </w:p>
    <w:sectPr w:rsidR="00FC26B8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6F" w:rsidRDefault="00596A6F">
      <w:r>
        <w:separator/>
      </w:r>
    </w:p>
  </w:endnote>
  <w:endnote w:type="continuationSeparator" w:id="0">
    <w:p w:rsidR="00596A6F" w:rsidRDefault="0059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6F" w:rsidRDefault="00596A6F">
      <w:r>
        <w:separator/>
      </w:r>
    </w:p>
  </w:footnote>
  <w:footnote w:type="continuationSeparator" w:id="0">
    <w:p w:rsidR="00596A6F" w:rsidRDefault="0059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526AB"/>
    <w:rsid w:val="00265380"/>
    <w:rsid w:val="002A0728"/>
    <w:rsid w:val="002B54D9"/>
    <w:rsid w:val="002D173E"/>
    <w:rsid w:val="002D4BDD"/>
    <w:rsid w:val="002D77A1"/>
    <w:rsid w:val="002E2103"/>
    <w:rsid w:val="002E3A45"/>
    <w:rsid w:val="002F4605"/>
    <w:rsid w:val="003011A7"/>
    <w:rsid w:val="003142E8"/>
    <w:rsid w:val="0031451E"/>
    <w:rsid w:val="003171D2"/>
    <w:rsid w:val="00343337"/>
    <w:rsid w:val="003462C4"/>
    <w:rsid w:val="00366FD3"/>
    <w:rsid w:val="00382B37"/>
    <w:rsid w:val="003B69F8"/>
    <w:rsid w:val="003D0E0C"/>
    <w:rsid w:val="003F7DAF"/>
    <w:rsid w:val="00410D5E"/>
    <w:rsid w:val="0041148E"/>
    <w:rsid w:val="00435B08"/>
    <w:rsid w:val="004375BA"/>
    <w:rsid w:val="004410CA"/>
    <w:rsid w:val="00454467"/>
    <w:rsid w:val="004565D6"/>
    <w:rsid w:val="004656F5"/>
    <w:rsid w:val="00471EFD"/>
    <w:rsid w:val="004A2BA6"/>
    <w:rsid w:val="004B6915"/>
    <w:rsid w:val="004E3364"/>
    <w:rsid w:val="00503A95"/>
    <w:rsid w:val="00504EE9"/>
    <w:rsid w:val="005223F4"/>
    <w:rsid w:val="00525B4A"/>
    <w:rsid w:val="005307D6"/>
    <w:rsid w:val="00533882"/>
    <w:rsid w:val="005469D3"/>
    <w:rsid w:val="00554C86"/>
    <w:rsid w:val="00562E0A"/>
    <w:rsid w:val="00582710"/>
    <w:rsid w:val="00596A6F"/>
    <w:rsid w:val="005A3808"/>
    <w:rsid w:val="005B2BDA"/>
    <w:rsid w:val="005B74F8"/>
    <w:rsid w:val="005C182C"/>
    <w:rsid w:val="005E1874"/>
    <w:rsid w:val="005E1B3B"/>
    <w:rsid w:val="006276BA"/>
    <w:rsid w:val="00636073"/>
    <w:rsid w:val="0065314C"/>
    <w:rsid w:val="0065597D"/>
    <w:rsid w:val="006734FD"/>
    <w:rsid w:val="00676B06"/>
    <w:rsid w:val="006905E3"/>
    <w:rsid w:val="00693B73"/>
    <w:rsid w:val="006B70C5"/>
    <w:rsid w:val="006D6270"/>
    <w:rsid w:val="006E1B40"/>
    <w:rsid w:val="006E6DB6"/>
    <w:rsid w:val="006F0F38"/>
    <w:rsid w:val="00705C8C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D1F30"/>
    <w:rsid w:val="0080008B"/>
    <w:rsid w:val="0081061C"/>
    <w:rsid w:val="00811229"/>
    <w:rsid w:val="00816CD8"/>
    <w:rsid w:val="00820ABB"/>
    <w:rsid w:val="00852FEF"/>
    <w:rsid w:val="00863B68"/>
    <w:rsid w:val="00872224"/>
    <w:rsid w:val="0089258F"/>
    <w:rsid w:val="008934EA"/>
    <w:rsid w:val="008A01AB"/>
    <w:rsid w:val="008B014C"/>
    <w:rsid w:val="008B30D3"/>
    <w:rsid w:val="008C405D"/>
    <w:rsid w:val="008D37C4"/>
    <w:rsid w:val="00901AEE"/>
    <w:rsid w:val="00906BBD"/>
    <w:rsid w:val="00932C7A"/>
    <w:rsid w:val="00932DDE"/>
    <w:rsid w:val="00950463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10348"/>
    <w:rsid w:val="00A222F8"/>
    <w:rsid w:val="00A27989"/>
    <w:rsid w:val="00A378F8"/>
    <w:rsid w:val="00A509AB"/>
    <w:rsid w:val="00A53A01"/>
    <w:rsid w:val="00A65DF2"/>
    <w:rsid w:val="00A70C7E"/>
    <w:rsid w:val="00A70C9C"/>
    <w:rsid w:val="00A74108"/>
    <w:rsid w:val="00AA6240"/>
    <w:rsid w:val="00AA7AF2"/>
    <w:rsid w:val="00AE189C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46D29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54E6A"/>
    <w:rsid w:val="00E83C89"/>
    <w:rsid w:val="00E92B8D"/>
    <w:rsid w:val="00EA1214"/>
    <w:rsid w:val="00EC18D4"/>
    <w:rsid w:val="00EC3C6E"/>
    <w:rsid w:val="00ED30DF"/>
    <w:rsid w:val="00EE3566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42042"/>
    <w:rsid w:val="00F67FF1"/>
    <w:rsid w:val="00F80738"/>
    <w:rsid w:val="00FB4C5C"/>
    <w:rsid w:val="00FC26B8"/>
    <w:rsid w:val="00FE1BAC"/>
    <w:rsid w:val="00FE273A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1830-4A2F-4726-AE07-B97DFFC1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3</cp:revision>
  <dcterms:created xsi:type="dcterms:W3CDTF">2022-02-15T13:51:00Z</dcterms:created>
  <dcterms:modified xsi:type="dcterms:W3CDTF">2022-02-18T13:58:00Z</dcterms:modified>
</cp:coreProperties>
</file>