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6E" w:rsidRDefault="00BF686E" w:rsidP="00EC3C6E">
      <w:pPr>
        <w:jc w:val="center"/>
        <w:rPr>
          <w:rFonts w:cs="Times New Roman"/>
          <w:b/>
          <w:sz w:val="28"/>
          <w:szCs w:val="28"/>
        </w:rPr>
      </w:pPr>
    </w:p>
    <w:p w:rsidR="00EA1214" w:rsidRPr="00EC3C6E" w:rsidRDefault="00EA1214" w:rsidP="006D6270">
      <w:pPr>
        <w:jc w:val="right"/>
        <w:rPr>
          <w:rFonts w:cs="Times New Roman"/>
          <w:b/>
          <w:sz w:val="28"/>
          <w:szCs w:val="28"/>
        </w:rPr>
      </w:pPr>
      <w:r w:rsidRPr="00EC3C6E">
        <w:rPr>
          <w:rFonts w:cs="Times New Roman"/>
          <w:noProof/>
          <w:lang w:eastAsia="ru-RU"/>
        </w:rPr>
        <w:drawing>
          <wp:inline distT="0" distB="0" distL="0" distR="0" wp14:anchorId="4F1E1829" wp14:editId="5091C7E5">
            <wp:extent cx="458829" cy="508883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7C42AE" w:rsidRPr="007C42AE">
        <w:rPr>
          <w:rFonts w:cs="Times New Roman"/>
          <w:b/>
          <w:sz w:val="28"/>
          <w:szCs w:val="28"/>
        </w:rPr>
        <w:t xml:space="preserve"> </w:t>
      </w:r>
      <w:r w:rsidR="006D6270">
        <w:rPr>
          <w:rFonts w:cs="Times New Roman"/>
          <w:b/>
          <w:sz w:val="28"/>
          <w:szCs w:val="28"/>
        </w:rPr>
        <w:tab/>
      </w:r>
      <w:r w:rsidR="000E60C8">
        <w:rPr>
          <w:rFonts w:cs="Times New Roman"/>
          <w:b/>
          <w:sz w:val="28"/>
          <w:szCs w:val="28"/>
        </w:rPr>
        <w:t xml:space="preserve"> </w:t>
      </w:r>
      <w:r w:rsidR="000E60C8">
        <w:rPr>
          <w:rFonts w:cs="Times New Roman"/>
          <w:b/>
          <w:sz w:val="28"/>
          <w:szCs w:val="28"/>
        </w:rPr>
        <w:tab/>
      </w:r>
    </w:p>
    <w:p w:rsidR="007D1F30" w:rsidRPr="005F43CF" w:rsidRDefault="007D1F30" w:rsidP="00901627">
      <w:pPr>
        <w:jc w:val="center"/>
        <w:rPr>
          <w:rFonts w:cs="Times New Roman"/>
          <w:b/>
        </w:rPr>
      </w:pPr>
      <w:r w:rsidRPr="005F43CF">
        <w:rPr>
          <w:rFonts w:cs="Times New Roman"/>
          <w:b/>
        </w:rPr>
        <w:t>ОБЩЕ</w:t>
      </w:r>
      <w:r>
        <w:rPr>
          <w:rFonts w:cs="Times New Roman"/>
          <w:b/>
        </w:rPr>
        <w:t>РОССИЙСКИЙ ПРОФСОЮЗ ОБРАЗОВАНИЯ</w:t>
      </w:r>
    </w:p>
    <w:p w:rsidR="007D1F30" w:rsidRPr="002B4E81" w:rsidRDefault="007D1F30" w:rsidP="00901627">
      <w:pPr>
        <w:snapToGrid w:val="0"/>
        <w:jc w:val="center"/>
        <w:rPr>
          <w:rFonts w:cs="Times New Roman"/>
          <w:b/>
          <w:sz w:val="22"/>
          <w:szCs w:val="22"/>
        </w:rPr>
      </w:pPr>
      <w:r w:rsidRPr="002B4E81">
        <w:rPr>
          <w:rFonts w:cs="Times New Roman"/>
          <w:b/>
          <w:sz w:val="22"/>
          <w:szCs w:val="22"/>
        </w:rPr>
        <w:t>КУРСКАЯ ОБЛАСТНАЯ ОРГАНИЗАЦИЯ ПРОФЕССИОНАЛЬНОГО СОЮЗА РАБОТНИКОВ НАРОДНОГО ОБРАЗОВАНИЯ И НАУКИ РОССИЙСКОЙ ФЕДЕРАЦИИ</w:t>
      </w:r>
    </w:p>
    <w:p w:rsidR="007D1F30" w:rsidRPr="002B4E81" w:rsidRDefault="007D1F30" w:rsidP="00901627">
      <w:pPr>
        <w:snapToGrid w:val="0"/>
        <w:jc w:val="center"/>
        <w:rPr>
          <w:rFonts w:cs="Times New Roman"/>
        </w:rPr>
      </w:pPr>
      <w:r w:rsidRPr="002B4E81">
        <w:rPr>
          <w:rFonts w:cs="Times New Roman"/>
        </w:rPr>
        <w:t>(Курская областная организация Общероссийского Профсоюза образования)</w:t>
      </w:r>
    </w:p>
    <w:p w:rsidR="007D1F30" w:rsidRPr="002B4E81" w:rsidRDefault="007D1F30" w:rsidP="00901627">
      <w:pPr>
        <w:jc w:val="center"/>
        <w:rPr>
          <w:rFonts w:cs="Times New Roman"/>
          <w:b/>
          <w:sz w:val="32"/>
          <w:szCs w:val="32"/>
        </w:rPr>
      </w:pPr>
      <w:r w:rsidRPr="002B4E81">
        <w:rPr>
          <w:rFonts w:cs="Times New Roman"/>
          <w:b/>
          <w:sz w:val="32"/>
          <w:szCs w:val="32"/>
        </w:rPr>
        <w:t xml:space="preserve">Президиум </w:t>
      </w:r>
    </w:p>
    <w:p w:rsidR="007D1F30" w:rsidRPr="005F43CF" w:rsidRDefault="007D1F30" w:rsidP="007D1F30">
      <w:pPr>
        <w:jc w:val="center"/>
        <w:rPr>
          <w:rFonts w:cs="Times New Roman"/>
          <w:b/>
          <w:sz w:val="28"/>
          <w:szCs w:val="28"/>
        </w:rPr>
      </w:pPr>
      <w:r w:rsidRPr="005F43CF">
        <w:rPr>
          <w:rFonts w:cs="Times New Roman"/>
          <w:b/>
          <w:sz w:val="28"/>
          <w:szCs w:val="28"/>
        </w:rPr>
        <w:t>ПОСТАНОВЛЕНИЕ</w:t>
      </w:r>
    </w:p>
    <w:tbl>
      <w:tblPr>
        <w:tblW w:w="1208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4536"/>
        <w:gridCol w:w="425"/>
        <w:gridCol w:w="2846"/>
        <w:gridCol w:w="448"/>
      </w:tblGrid>
      <w:tr w:rsidR="00EA1214" w:rsidRPr="00EC3C6E" w:rsidTr="00BD6EC0">
        <w:trPr>
          <w:trHeight w:hRule="exact" w:val="743"/>
        </w:trPr>
        <w:tc>
          <w:tcPr>
            <w:tcW w:w="3828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:rsidR="00EA1214" w:rsidRPr="00EC3C6E" w:rsidRDefault="009D55D9" w:rsidP="009D55D9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23 июня</w:t>
            </w:r>
            <w:r w:rsidR="002438F7">
              <w:rPr>
                <w:rFonts w:cs="Times New Roman"/>
                <w:sz w:val="28"/>
                <w:szCs w:val="28"/>
              </w:rPr>
              <w:t xml:space="preserve"> </w:t>
            </w:r>
            <w:r w:rsidR="00034ACA">
              <w:rPr>
                <w:rFonts w:cs="Times New Roman"/>
                <w:sz w:val="28"/>
                <w:szCs w:val="28"/>
              </w:rPr>
              <w:t xml:space="preserve"> 202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="00034ACA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:rsidR="00EA1214" w:rsidRPr="00EC3C6E" w:rsidRDefault="00EA1214" w:rsidP="00EC3C6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C3C6E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:rsidR="00EA1214" w:rsidRPr="007C42AE" w:rsidRDefault="00D2577F" w:rsidP="009D55D9">
            <w:pPr>
              <w:snapToGrid w:val="0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 № 18</w:t>
            </w:r>
            <w:r w:rsidR="007C42AE">
              <w:rPr>
                <w:rFonts w:cs="Times New Roman"/>
                <w:sz w:val="28"/>
                <w:szCs w:val="28"/>
                <w:lang w:val="en-US"/>
              </w:rPr>
              <w:t>-13</w:t>
            </w:r>
          </w:p>
        </w:tc>
      </w:tr>
      <w:tr w:rsidR="00C1550A" w:rsidRPr="00C1550A" w:rsidTr="00BD6EC0">
        <w:trPr>
          <w:gridBefore w:val="1"/>
          <w:gridAfter w:val="1"/>
          <w:wBefore w:w="851" w:type="dxa"/>
          <w:wAfter w:w="448" w:type="dxa"/>
        </w:trPr>
        <w:tc>
          <w:tcPr>
            <w:tcW w:w="7513" w:type="dxa"/>
            <w:gridSpan w:val="2"/>
          </w:tcPr>
          <w:p w:rsidR="00C1550A" w:rsidRPr="00D151E5" w:rsidRDefault="00D2577F" w:rsidP="00F5559D">
            <w:pPr>
              <w:jc w:val="both"/>
              <w:rPr>
                <w:b/>
                <w:sz w:val="28"/>
                <w:szCs w:val="28"/>
              </w:rPr>
            </w:pPr>
            <w:r w:rsidRPr="00D151E5">
              <w:rPr>
                <w:b/>
                <w:sz w:val="28"/>
                <w:szCs w:val="28"/>
              </w:rPr>
              <w:t xml:space="preserve">«О повышении эффективности работы профкомов </w:t>
            </w:r>
            <w:r w:rsidRPr="00D151E5">
              <w:rPr>
                <w:b/>
                <w:color w:val="000000"/>
                <w:sz w:val="28"/>
                <w:szCs w:val="28"/>
              </w:rPr>
              <w:t>ОБПОУ «</w:t>
            </w:r>
            <w:proofErr w:type="spellStart"/>
            <w:r w:rsidRPr="00D151E5">
              <w:rPr>
                <w:b/>
                <w:color w:val="000000"/>
                <w:sz w:val="28"/>
                <w:szCs w:val="28"/>
              </w:rPr>
              <w:t>Обоянский</w:t>
            </w:r>
            <w:proofErr w:type="spellEnd"/>
            <w:r w:rsidRPr="00D151E5">
              <w:rPr>
                <w:b/>
                <w:color w:val="000000"/>
                <w:sz w:val="28"/>
                <w:szCs w:val="28"/>
              </w:rPr>
              <w:t xml:space="preserve"> гуманитарно-технологический колледж</w:t>
            </w:r>
            <w:r w:rsidRPr="00D151E5">
              <w:rPr>
                <w:b/>
                <w:sz w:val="28"/>
                <w:szCs w:val="28"/>
              </w:rPr>
              <w:t>» и «Областной многопрофильный колледж им. Гранина» по представительству и защите социальных и трудовых прав и интересов членов Профсоюза, ведению финансово-хозяйственной деятельности в условиях реорганизацией образовательных учреждений»</w:t>
            </w:r>
          </w:p>
          <w:p w:rsidR="00D2577F" w:rsidRPr="00C1550A" w:rsidRDefault="00D2577F" w:rsidP="00F555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1" w:type="dxa"/>
            <w:gridSpan w:val="2"/>
          </w:tcPr>
          <w:p w:rsidR="00C1550A" w:rsidRPr="00C1550A" w:rsidRDefault="00C1550A" w:rsidP="00F5559D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7479A3" w:rsidRDefault="00D151E5" w:rsidP="00A80091">
      <w:pPr>
        <w:tabs>
          <w:tab w:val="left" w:pos="690"/>
        </w:tabs>
        <w:ind w:firstLine="705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Заслушав информацию председателей профсоюзных комитетов   </w:t>
      </w:r>
      <w:r w:rsidR="009D55D9" w:rsidRPr="00A80091">
        <w:rPr>
          <w:color w:val="000000"/>
          <w:sz w:val="28"/>
          <w:szCs w:val="28"/>
        </w:rPr>
        <w:t>ОБПОУ «</w:t>
      </w:r>
      <w:proofErr w:type="spellStart"/>
      <w:r w:rsidR="009D55D9" w:rsidRPr="00A80091">
        <w:rPr>
          <w:color w:val="000000"/>
          <w:sz w:val="28"/>
          <w:szCs w:val="28"/>
        </w:rPr>
        <w:t>Обоянский</w:t>
      </w:r>
      <w:proofErr w:type="spellEnd"/>
      <w:r w:rsidR="009D55D9" w:rsidRPr="00A80091">
        <w:rPr>
          <w:color w:val="000000"/>
          <w:sz w:val="28"/>
          <w:szCs w:val="28"/>
        </w:rPr>
        <w:t xml:space="preserve"> гуманитарно-технологический колледж</w:t>
      </w:r>
      <w:r w:rsidR="009D55D9" w:rsidRPr="00A80091">
        <w:rPr>
          <w:sz w:val="28"/>
          <w:szCs w:val="28"/>
        </w:rPr>
        <w:t xml:space="preserve">» </w:t>
      </w:r>
      <w:proofErr w:type="spellStart"/>
      <w:r w:rsidR="009D55D9" w:rsidRPr="00A80091">
        <w:rPr>
          <w:sz w:val="28"/>
          <w:szCs w:val="28"/>
        </w:rPr>
        <w:t>Янковой</w:t>
      </w:r>
      <w:proofErr w:type="spellEnd"/>
      <w:r w:rsidR="009D55D9" w:rsidRPr="00A80091">
        <w:rPr>
          <w:sz w:val="28"/>
          <w:szCs w:val="28"/>
        </w:rPr>
        <w:t xml:space="preserve"> А.А.</w:t>
      </w:r>
      <w:r w:rsidR="009D55D9" w:rsidRPr="007479A3">
        <w:rPr>
          <w:sz w:val="28"/>
          <w:szCs w:val="28"/>
        </w:rPr>
        <w:t xml:space="preserve"> (далее – ОГТК) и «Областной многопрофильный колледж им. Гранина» Жидких В.И. (далее – ОМК</w:t>
      </w:r>
      <w:r w:rsidRPr="007479A3">
        <w:rPr>
          <w:sz w:val="28"/>
          <w:szCs w:val="28"/>
        </w:rPr>
        <w:t xml:space="preserve">), президиум обкома Профсоюза отмечает, что </w:t>
      </w:r>
      <w:r w:rsidR="009D55D9" w:rsidRPr="007479A3">
        <w:rPr>
          <w:sz w:val="28"/>
          <w:szCs w:val="28"/>
        </w:rPr>
        <w:t xml:space="preserve">в 2021 и 1 полугодии 2022 года учреждения работали в условиях реорганизации, что </w:t>
      </w:r>
      <w:r w:rsidR="00A009E5">
        <w:rPr>
          <w:sz w:val="28"/>
          <w:szCs w:val="28"/>
        </w:rPr>
        <w:t>внесло существенные коррективы в</w:t>
      </w:r>
      <w:r w:rsidR="009D55D9" w:rsidRPr="007479A3">
        <w:rPr>
          <w:sz w:val="28"/>
          <w:szCs w:val="28"/>
        </w:rPr>
        <w:t xml:space="preserve"> </w:t>
      </w:r>
      <w:r w:rsidR="00A009E5">
        <w:rPr>
          <w:sz w:val="28"/>
          <w:szCs w:val="28"/>
        </w:rPr>
        <w:t>деятельность</w:t>
      </w:r>
      <w:r w:rsidR="009D55D9" w:rsidRPr="007479A3">
        <w:rPr>
          <w:sz w:val="28"/>
          <w:szCs w:val="28"/>
        </w:rPr>
        <w:t xml:space="preserve"> профкомов по контролю за исполнением трудового законодательства, представительству и защите социальных и</w:t>
      </w:r>
      <w:proofErr w:type="gramEnd"/>
      <w:r w:rsidR="009D55D9" w:rsidRPr="007479A3">
        <w:rPr>
          <w:sz w:val="28"/>
          <w:szCs w:val="28"/>
        </w:rPr>
        <w:t xml:space="preserve"> трудовых прав и интересов членов Профсоюза. ОГТК объединил ОБПОУ «</w:t>
      </w:r>
      <w:proofErr w:type="spellStart"/>
      <w:r w:rsidR="009D55D9" w:rsidRPr="007479A3">
        <w:rPr>
          <w:sz w:val="28"/>
          <w:szCs w:val="28"/>
        </w:rPr>
        <w:t>Обоянский</w:t>
      </w:r>
      <w:proofErr w:type="spellEnd"/>
      <w:r w:rsidR="009D55D9" w:rsidRPr="007479A3">
        <w:rPr>
          <w:sz w:val="28"/>
          <w:szCs w:val="28"/>
        </w:rPr>
        <w:t xml:space="preserve"> педагогический колледж» и «</w:t>
      </w:r>
      <w:proofErr w:type="spellStart"/>
      <w:r w:rsidR="009D55D9" w:rsidRPr="007479A3">
        <w:rPr>
          <w:sz w:val="28"/>
          <w:szCs w:val="28"/>
        </w:rPr>
        <w:t>Обоянский</w:t>
      </w:r>
      <w:proofErr w:type="spellEnd"/>
      <w:r w:rsidR="009D55D9" w:rsidRPr="007479A3">
        <w:rPr>
          <w:sz w:val="28"/>
          <w:szCs w:val="28"/>
        </w:rPr>
        <w:t xml:space="preserve"> аграрный техникум», первичная профсоюзная </w:t>
      </w:r>
      <w:proofErr w:type="gramStart"/>
      <w:r w:rsidR="009D55D9" w:rsidRPr="007479A3">
        <w:rPr>
          <w:sz w:val="28"/>
          <w:szCs w:val="28"/>
        </w:rPr>
        <w:t>организация</w:t>
      </w:r>
      <w:proofErr w:type="gramEnd"/>
      <w:r w:rsidR="009D55D9" w:rsidRPr="007479A3">
        <w:rPr>
          <w:sz w:val="28"/>
          <w:szCs w:val="28"/>
        </w:rPr>
        <w:t xml:space="preserve"> которого ранее входила в структуру </w:t>
      </w:r>
      <w:proofErr w:type="spellStart"/>
      <w:r w:rsidR="009D55D9" w:rsidRPr="007479A3">
        <w:rPr>
          <w:sz w:val="28"/>
          <w:szCs w:val="28"/>
        </w:rPr>
        <w:t>Обоянской</w:t>
      </w:r>
      <w:proofErr w:type="spellEnd"/>
      <w:r w:rsidR="009D55D9" w:rsidRPr="007479A3">
        <w:rPr>
          <w:sz w:val="28"/>
          <w:szCs w:val="28"/>
        </w:rPr>
        <w:t xml:space="preserve"> террит</w:t>
      </w:r>
      <w:r w:rsidR="00AB6D9B">
        <w:rPr>
          <w:sz w:val="28"/>
          <w:szCs w:val="28"/>
        </w:rPr>
        <w:t>ориальной организации Профсоюза.</w:t>
      </w:r>
      <w:r w:rsidR="009D55D9" w:rsidRPr="007479A3">
        <w:rPr>
          <w:sz w:val="28"/>
          <w:szCs w:val="28"/>
        </w:rPr>
        <w:t xml:space="preserve"> </w:t>
      </w:r>
      <w:r w:rsidR="00FB596C" w:rsidRPr="007479A3">
        <w:rPr>
          <w:sz w:val="28"/>
          <w:szCs w:val="28"/>
        </w:rPr>
        <w:t>ОМК объединил ОБПОУ «Рыльский аграрный техникум»</w:t>
      </w:r>
      <w:r w:rsidR="007479A3" w:rsidRPr="007479A3">
        <w:rPr>
          <w:sz w:val="28"/>
          <w:szCs w:val="28"/>
        </w:rPr>
        <w:t xml:space="preserve"> с филиалом в пос. Коренево</w:t>
      </w:r>
      <w:r w:rsidR="00FB596C" w:rsidRPr="007479A3">
        <w:rPr>
          <w:sz w:val="28"/>
          <w:szCs w:val="28"/>
        </w:rPr>
        <w:t>, ППО которого также находилась в прямом подчинении Курскому обкому Профсоюза, и ОБПОУ</w:t>
      </w:r>
      <w:r w:rsidR="007479A3" w:rsidRPr="007479A3">
        <w:rPr>
          <w:sz w:val="28"/>
          <w:szCs w:val="28"/>
        </w:rPr>
        <w:t xml:space="preserve"> «Калиновский сельскохозяйственный техникум», в котором была ППО другого отраслевого профсоюза.</w:t>
      </w:r>
      <w:r w:rsidR="00FB596C" w:rsidRPr="007479A3">
        <w:rPr>
          <w:sz w:val="28"/>
          <w:szCs w:val="28"/>
        </w:rPr>
        <w:t xml:space="preserve"> </w:t>
      </w:r>
      <w:r w:rsidR="00A80091">
        <w:rPr>
          <w:sz w:val="28"/>
          <w:szCs w:val="28"/>
        </w:rPr>
        <w:t xml:space="preserve">В связи с увеличением численности объединенной ППО </w:t>
      </w:r>
      <w:r w:rsidR="00A80091">
        <w:rPr>
          <w:color w:val="000000"/>
          <w:sz w:val="28"/>
          <w:szCs w:val="28"/>
        </w:rPr>
        <w:t>ОБПОУ «</w:t>
      </w:r>
      <w:r w:rsidR="00A80091" w:rsidRPr="006C3157">
        <w:rPr>
          <w:rFonts w:cs="Times New Roman"/>
          <w:color w:val="000000"/>
          <w:sz w:val="28"/>
          <w:szCs w:val="28"/>
        </w:rPr>
        <w:t xml:space="preserve">Рыльский социально-педагогический колледж» </w:t>
      </w:r>
      <w:r w:rsidR="00A80091">
        <w:rPr>
          <w:rFonts w:cs="Times New Roman"/>
          <w:color w:val="000000"/>
          <w:sz w:val="28"/>
          <w:szCs w:val="28"/>
        </w:rPr>
        <w:t>в марте 2022г. президиумом обкома Профсоюза было принято решение о л</w:t>
      </w:r>
      <w:r w:rsidR="00A80091">
        <w:rPr>
          <w:sz w:val="28"/>
          <w:szCs w:val="28"/>
        </w:rPr>
        <w:t xml:space="preserve">иквидации статуса юридического лица </w:t>
      </w:r>
      <w:r w:rsidR="00A009E5">
        <w:rPr>
          <w:sz w:val="28"/>
          <w:szCs w:val="28"/>
        </w:rPr>
        <w:t xml:space="preserve">организации </w:t>
      </w:r>
      <w:r w:rsidR="00A80091">
        <w:rPr>
          <w:sz w:val="28"/>
          <w:szCs w:val="28"/>
        </w:rPr>
        <w:t>и</w:t>
      </w:r>
      <w:r w:rsidR="00A80091" w:rsidRPr="002E61D7">
        <w:rPr>
          <w:sz w:val="28"/>
          <w:szCs w:val="28"/>
        </w:rPr>
        <w:t xml:space="preserve"> </w:t>
      </w:r>
      <w:r w:rsidR="00A80091">
        <w:rPr>
          <w:sz w:val="28"/>
          <w:szCs w:val="28"/>
        </w:rPr>
        <w:t xml:space="preserve">разделении </w:t>
      </w:r>
      <w:r w:rsidR="00A80091" w:rsidRPr="00C1550A">
        <w:rPr>
          <w:sz w:val="28"/>
          <w:szCs w:val="28"/>
        </w:rPr>
        <w:t xml:space="preserve"> </w:t>
      </w:r>
      <w:r w:rsidR="00A80091">
        <w:rPr>
          <w:sz w:val="28"/>
          <w:szCs w:val="28"/>
        </w:rPr>
        <w:t xml:space="preserve">ее на </w:t>
      </w:r>
      <w:r w:rsidR="00A009E5">
        <w:rPr>
          <w:sz w:val="28"/>
          <w:szCs w:val="28"/>
        </w:rPr>
        <w:t>ППО</w:t>
      </w:r>
      <w:r w:rsidR="00A80091">
        <w:rPr>
          <w:sz w:val="28"/>
          <w:szCs w:val="28"/>
        </w:rPr>
        <w:t xml:space="preserve"> работников и </w:t>
      </w:r>
      <w:r w:rsidR="00A009E5">
        <w:rPr>
          <w:sz w:val="28"/>
          <w:szCs w:val="28"/>
        </w:rPr>
        <w:t>ППО</w:t>
      </w:r>
      <w:r w:rsidR="00A80091">
        <w:rPr>
          <w:sz w:val="28"/>
          <w:szCs w:val="28"/>
        </w:rPr>
        <w:t xml:space="preserve"> студентов</w:t>
      </w:r>
      <w:r w:rsidR="00A009E5">
        <w:rPr>
          <w:sz w:val="28"/>
          <w:szCs w:val="28"/>
        </w:rPr>
        <w:t>, находящихся на прямом финансовом обслуживании обкому Профсоюза</w:t>
      </w:r>
      <w:r w:rsidR="00A80091">
        <w:rPr>
          <w:sz w:val="28"/>
          <w:szCs w:val="28"/>
        </w:rPr>
        <w:t>.</w:t>
      </w:r>
      <w:r w:rsidR="0047522D">
        <w:rPr>
          <w:sz w:val="28"/>
          <w:szCs w:val="28"/>
        </w:rPr>
        <w:t xml:space="preserve"> </w:t>
      </w:r>
    </w:p>
    <w:p w:rsidR="00D151E5" w:rsidRDefault="00D151E5" w:rsidP="00D15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Охват профсоюзным членством </w:t>
      </w:r>
      <w:r w:rsidR="007479A3">
        <w:rPr>
          <w:sz w:val="28"/>
          <w:szCs w:val="28"/>
        </w:rPr>
        <w:t xml:space="preserve">непосредственно в ППО </w:t>
      </w:r>
      <w:proofErr w:type="spellStart"/>
      <w:r w:rsidR="007479A3">
        <w:rPr>
          <w:sz w:val="28"/>
          <w:szCs w:val="28"/>
        </w:rPr>
        <w:t>Обоянского</w:t>
      </w:r>
      <w:proofErr w:type="spellEnd"/>
      <w:r w:rsidR="007479A3">
        <w:rPr>
          <w:sz w:val="28"/>
          <w:szCs w:val="28"/>
        </w:rPr>
        <w:t xml:space="preserve"> </w:t>
      </w:r>
      <w:proofErr w:type="spellStart"/>
      <w:r w:rsidR="007479A3">
        <w:rPr>
          <w:sz w:val="28"/>
          <w:szCs w:val="28"/>
        </w:rPr>
        <w:t>педколледжа</w:t>
      </w:r>
      <w:proofErr w:type="spellEnd"/>
      <w:r w:rsidR="007479A3">
        <w:rPr>
          <w:sz w:val="28"/>
          <w:szCs w:val="28"/>
        </w:rPr>
        <w:t xml:space="preserve"> и РСПК многие годы составлял </w:t>
      </w:r>
      <w:r w:rsidR="007914A2">
        <w:rPr>
          <w:sz w:val="28"/>
          <w:szCs w:val="28"/>
        </w:rPr>
        <w:t>более 9</w:t>
      </w:r>
      <w:r w:rsidR="007479A3">
        <w:rPr>
          <w:sz w:val="28"/>
          <w:szCs w:val="28"/>
        </w:rPr>
        <w:t>0%. В других образовательных учреждениях</w:t>
      </w:r>
      <w:r w:rsidR="00A80091">
        <w:rPr>
          <w:sz w:val="28"/>
          <w:szCs w:val="28"/>
        </w:rPr>
        <w:t>, влившихся в их состав,</w:t>
      </w:r>
      <w:r w:rsidR="007479A3">
        <w:rPr>
          <w:sz w:val="28"/>
          <w:szCs w:val="28"/>
        </w:rPr>
        <w:t xml:space="preserve"> охват был существенно ниже. </w:t>
      </w:r>
      <w:r w:rsidR="007914A2">
        <w:rPr>
          <w:sz w:val="28"/>
          <w:szCs w:val="28"/>
        </w:rPr>
        <w:t>В период реорганизации произошло некоторое сокращение количества работников, пока не все члены другого отраслевого профсоюза вступили в Общероссийский Профсоюз образования, имея негативный опыт профсо</w:t>
      </w:r>
      <w:r w:rsidR="00AB6D9B">
        <w:rPr>
          <w:sz w:val="28"/>
          <w:szCs w:val="28"/>
        </w:rPr>
        <w:t>ю</w:t>
      </w:r>
      <w:r w:rsidR="007914A2">
        <w:rPr>
          <w:sz w:val="28"/>
          <w:szCs w:val="28"/>
        </w:rPr>
        <w:t xml:space="preserve">зного членства. </w:t>
      </w:r>
      <w:r w:rsidR="00AB6D9B">
        <w:rPr>
          <w:sz w:val="28"/>
          <w:szCs w:val="28"/>
        </w:rPr>
        <w:t>И хотя случаев</w:t>
      </w:r>
      <w:r w:rsidR="00A80091">
        <w:rPr>
          <w:sz w:val="28"/>
          <w:szCs w:val="28"/>
        </w:rPr>
        <w:t xml:space="preserve"> выхода из Профсоюза работников </w:t>
      </w:r>
      <w:r w:rsidR="00AB6D9B">
        <w:rPr>
          <w:sz w:val="28"/>
          <w:szCs w:val="28"/>
        </w:rPr>
        <w:t xml:space="preserve">по собственному желанию не наблюдается, </w:t>
      </w:r>
      <w:r w:rsidR="007479A3">
        <w:rPr>
          <w:sz w:val="28"/>
          <w:szCs w:val="28"/>
        </w:rPr>
        <w:t xml:space="preserve">на данный момент в обеих ППО имеется </w:t>
      </w:r>
      <w:r w:rsidR="007914A2">
        <w:rPr>
          <w:sz w:val="28"/>
          <w:szCs w:val="28"/>
        </w:rPr>
        <w:lastRenderedPageBreak/>
        <w:t xml:space="preserve">существенный </w:t>
      </w:r>
      <w:r w:rsidR="007479A3">
        <w:rPr>
          <w:sz w:val="28"/>
          <w:szCs w:val="28"/>
        </w:rPr>
        <w:t xml:space="preserve">резерв </w:t>
      </w:r>
      <w:r w:rsidR="00A009E5">
        <w:rPr>
          <w:sz w:val="28"/>
          <w:szCs w:val="28"/>
        </w:rPr>
        <w:t xml:space="preserve">для роста </w:t>
      </w:r>
      <w:r w:rsidR="007479A3">
        <w:rPr>
          <w:sz w:val="28"/>
          <w:szCs w:val="28"/>
        </w:rPr>
        <w:t xml:space="preserve">профсоюзного членства и, соответственно, вопросы мотивации </w:t>
      </w:r>
      <w:r w:rsidR="007914A2">
        <w:rPr>
          <w:sz w:val="28"/>
          <w:szCs w:val="28"/>
        </w:rPr>
        <w:t>для</w:t>
      </w:r>
      <w:r w:rsidR="007479A3">
        <w:rPr>
          <w:sz w:val="28"/>
          <w:szCs w:val="28"/>
        </w:rPr>
        <w:t xml:space="preserve"> профактив</w:t>
      </w:r>
      <w:r w:rsidR="007914A2">
        <w:rPr>
          <w:sz w:val="28"/>
          <w:szCs w:val="28"/>
        </w:rPr>
        <w:t xml:space="preserve">а являются </w:t>
      </w:r>
      <w:r w:rsidR="00AB6D9B">
        <w:rPr>
          <w:sz w:val="28"/>
          <w:szCs w:val="28"/>
        </w:rPr>
        <w:t>приоритет</w:t>
      </w:r>
      <w:r w:rsidR="007914A2">
        <w:rPr>
          <w:sz w:val="28"/>
          <w:szCs w:val="28"/>
        </w:rPr>
        <w:t>ными</w:t>
      </w:r>
      <w:r w:rsidR="007479A3">
        <w:rPr>
          <w:sz w:val="28"/>
          <w:szCs w:val="28"/>
        </w:rPr>
        <w:t>.</w:t>
      </w:r>
    </w:p>
    <w:tbl>
      <w:tblPr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9"/>
        <w:gridCol w:w="2011"/>
        <w:gridCol w:w="2190"/>
        <w:gridCol w:w="1943"/>
      </w:tblGrid>
      <w:tr w:rsidR="00D151E5" w:rsidRPr="00B80E59" w:rsidTr="00BD6EC0">
        <w:tc>
          <w:tcPr>
            <w:tcW w:w="1951" w:type="dxa"/>
            <w:shd w:val="clear" w:color="auto" w:fill="auto"/>
          </w:tcPr>
          <w:p w:rsidR="00D151E5" w:rsidRPr="00B80E59" w:rsidRDefault="00D151E5" w:rsidP="00977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9" w:type="dxa"/>
          </w:tcPr>
          <w:p w:rsidR="00D151E5" w:rsidRPr="00B80E59" w:rsidRDefault="00D151E5" w:rsidP="00977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011" w:type="dxa"/>
            <w:shd w:val="clear" w:color="auto" w:fill="auto"/>
          </w:tcPr>
          <w:p w:rsidR="00D151E5" w:rsidRPr="00B80E59" w:rsidRDefault="00D151E5" w:rsidP="00977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190" w:type="dxa"/>
            <w:shd w:val="clear" w:color="auto" w:fill="auto"/>
          </w:tcPr>
          <w:p w:rsidR="00D151E5" w:rsidRPr="00B80E59" w:rsidRDefault="00D151E5" w:rsidP="00977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01.01.2022 </w:t>
            </w:r>
          </w:p>
        </w:tc>
        <w:tc>
          <w:tcPr>
            <w:tcW w:w="1943" w:type="dxa"/>
            <w:shd w:val="clear" w:color="auto" w:fill="D9D9D9"/>
          </w:tcPr>
          <w:p w:rsidR="00D151E5" w:rsidRDefault="007479A3" w:rsidP="007479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151E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="00D151E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D151E5" w:rsidRPr="00B80E59" w:rsidTr="00BD6EC0">
        <w:tc>
          <w:tcPr>
            <w:tcW w:w="1951" w:type="dxa"/>
            <w:shd w:val="clear" w:color="auto" w:fill="8DB3E2" w:themeFill="text2" w:themeFillTint="66"/>
          </w:tcPr>
          <w:p w:rsidR="00D151E5" w:rsidRPr="00B80E59" w:rsidRDefault="00D151E5" w:rsidP="00977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ОГТК</w:t>
            </w:r>
          </w:p>
        </w:tc>
        <w:tc>
          <w:tcPr>
            <w:tcW w:w="1989" w:type="dxa"/>
            <w:shd w:val="clear" w:color="auto" w:fill="8DB3E2" w:themeFill="text2" w:themeFillTint="66"/>
          </w:tcPr>
          <w:p w:rsidR="00D151E5" w:rsidRPr="00B80E59" w:rsidRDefault="00D151E5" w:rsidP="00977E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  <w:shd w:val="clear" w:color="auto" w:fill="8DB3E2" w:themeFill="text2" w:themeFillTint="66"/>
          </w:tcPr>
          <w:p w:rsidR="00D151E5" w:rsidRPr="00B80E59" w:rsidRDefault="00D151E5" w:rsidP="00977E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0" w:type="dxa"/>
            <w:shd w:val="clear" w:color="auto" w:fill="FFFF00"/>
          </w:tcPr>
          <w:p w:rsidR="00D151E5" w:rsidRPr="00B80E59" w:rsidRDefault="007479A3" w:rsidP="00977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D151E5">
              <w:rPr>
                <w:sz w:val="28"/>
                <w:szCs w:val="28"/>
              </w:rPr>
              <w:t>% (187 из 222</w:t>
            </w:r>
            <w:r w:rsidR="00D151E5" w:rsidRPr="00B80E59">
              <w:rPr>
                <w:sz w:val="28"/>
                <w:szCs w:val="28"/>
              </w:rPr>
              <w:t>)</w:t>
            </w:r>
          </w:p>
        </w:tc>
        <w:tc>
          <w:tcPr>
            <w:tcW w:w="1943" w:type="dxa"/>
            <w:shd w:val="clear" w:color="auto" w:fill="FFFF00"/>
          </w:tcPr>
          <w:p w:rsidR="00D151E5" w:rsidRDefault="00D151E5" w:rsidP="00977E8D">
            <w:pPr>
              <w:jc w:val="both"/>
              <w:rPr>
                <w:sz w:val="28"/>
                <w:szCs w:val="28"/>
              </w:rPr>
            </w:pPr>
          </w:p>
        </w:tc>
      </w:tr>
      <w:tr w:rsidR="007479A3" w:rsidRPr="00B80E59" w:rsidTr="00BD6EC0">
        <w:tc>
          <w:tcPr>
            <w:tcW w:w="1951" w:type="dxa"/>
            <w:shd w:val="clear" w:color="auto" w:fill="DBE5F1" w:themeFill="accent1" w:themeFillTint="33"/>
          </w:tcPr>
          <w:p w:rsidR="007479A3" w:rsidRDefault="007479A3" w:rsidP="00977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</w:t>
            </w:r>
          </w:p>
        </w:tc>
        <w:tc>
          <w:tcPr>
            <w:tcW w:w="1989" w:type="dxa"/>
            <w:shd w:val="clear" w:color="auto" w:fill="DBE5F1" w:themeFill="accent1" w:themeFillTint="33"/>
          </w:tcPr>
          <w:p w:rsidR="007479A3" w:rsidRPr="00B80E59" w:rsidRDefault="007914A2" w:rsidP="00977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 (</w:t>
            </w:r>
            <w:r w:rsidR="007479A3">
              <w:rPr>
                <w:sz w:val="28"/>
                <w:szCs w:val="28"/>
              </w:rPr>
              <w:t>61 из 66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11" w:type="dxa"/>
            <w:shd w:val="clear" w:color="auto" w:fill="DBE5F1" w:themeFill="accent1" w:themeFillTint="33"/>
          </w:tcPr>
          <w:p w:rsidR="007479A3" w:rsidRPr="00B80E59" w:rsidRDefault="007914A2" w:rsidP="00977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 (</w:t>
            </w:r>
            <w:r w:rsidR="007479A3">
              <w:rPr>
                <w:sz w:val="28"/>
                <w:szCs w:val="28"/>
              </w:rPr>
              <w:t>61 из 64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90" w:type="dxa"/>
            <w:shd w:val="clear" w:color="auto" w:fill="DBE5F1" w:themeFill="accent1" w:themeFillTint="33"/>
          </w:tcPr>
          <w:p w:rsidR="007479A3" w:rsidRDefault="007479A3" w:rsidP="00977E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DBE5F1" w:themeFill="accent1" w:themeFillTint="33"/>
          </w:tcPr>
          <w:p w:rsidR="007479A3" w:rsidRDefault="007479A3" w:rsidP="00977E8D">
            <w:pPr>
              <w:jc w:val="both"/>
              <w:rPr>
                <w:sz w:val="28"/>
                <w:szCs w:val="28"/>
              </w:rPr>
            </w:pPr>
          </w:p>
        </w:tc>
      </w:tr>
      <w:tr w:rsidR="007479A3" w:rsidRPr="00B80E59" w:rsidTr="00BD6EC0">
        <w:tc>
          <w:tcPr>
            <w:tcW w:w="1951" w:type="dxa"/>
            <w:shd w:val="clear" w:color="auto" w:fill="DBE5F1" w:themeFill="accent1" w:themeFillTint="33"/>
          </w:tcPr>
          <w:p w:rsidR="007479A3" w:rsidRDefault="007479A3" w:rsidP="00977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ОАТ</w:t>
            </w:r>
          </w:p>
        </w:tc>
        <w:tc>
          <w:tcPr>
            <w:tcW w:w="1989" w:type="dxa"/>
            <w:shd w:val="clear" w:color="auto" w:fill="DBE5F1" w:themeFill="accent1" w:themeFillTint="33"/>
          </w:tcPr>
          <w:p w:rsidR="007479A3" w:rsidRDefault="007914A2" w:rsidP="00977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77% (</w:t>
            </w:r>
            <w:r w:rsidR="007479A3">
              <w:rPr>
                <w:sz w:val="28"/>
                <w:szCs w:val="28"/>
              </w:rPr>
              <w:t>150 из 194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11" w:type="dxa"/>
            <w:shd w:val="clear" w:color="auto" w:fill="DBE5F1" w:themeFill="accent1" w:themeFillTint="33"/>
          </w:tcPr>
          <w:p w:rsidR="007479A3" w:rsidRDefault="007479A3" w:rsidP="00977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914A2">
              <w:rPr>
                <w:sz w:val="28"/>
                <w:szCs w:val="28"/>
              </w:rPr>
              <w:t>81,5% (</w:t>
            </w:r>
            <w:r>
              <w:rPr>
                <w:sz w:val="28"/>
                <w:szCs w:val="28"/>
              </w:rPr>
              <w:t>159 из 195</w:t>
            </w:r>
            <w:r w:rsidR="007914A2">
              <w:rPr>
                <w:sz w:val="28"/>
                <w:szCs w:val="28"/>
              </w:rPr>
              <w:t>)</w:t>
            </w:r>
          </w:p>
        </w:tc>
        <w:tc>
          <w:tcPr>
            <w:tcW w:w="2190" w:type="dxa"/>
            <w:shd w:val="clear" w:color="auto" w:fill="DBE5F1" w:themeFill="accent1" w:themeFillTint="33"/>
          </w:tcPr>
          <w:p w:rsidR="007479A3" w:rsidRDefault="007479A3" w:rsidP="00977E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DBE5F1" w:themeFill="accent1" w:themeFillTint="33"/>
          </w:tcPr>
          <w:p w:rsidR="007479A3" w:rsidRDefault="007479A3" w:rsidP="00977E8D">
            <w:pPr>
              <w:jc w:val="both"/>
              <w:rPr>
                <w:sz w:val="28"/>
                <w:szCs w:val="28"/>
              </w:rPr>
            </w:pPr>
          </w:p>
        </w:tc>
      </w:tr>
      <w:tr w:rsidR="00D151E5" w:rsidRPr="00B80E59" w:rsidTr="00BD6EC0">
        <w:tc>
          <w:tcPr>
            <w:tcW w:w="1951" w:type="dxa"/>
            <w:shd w:val="clear" w:color="auto" w:fill="E5B8B7" w:themeFill="accent2" w:themeFillTint="66"/>
          </w:tcPr>
          <w:p w:rsidR="00D151E5" w:rsidRPr="00B80E59" w:rsidRDefault="00D151E5" w:rsidP="00977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ОМК</w:t>
            </w:r>
          </w:p>
        </w:tc>
        <w:tc>
          <w:tcPr>
            <w:tcW w:w="1989" w:type="dxa"/>
            <w:shd w:val="clear" w:color="auto" w:fill="E5B8B7" w:themeFill="accent2" w:themeFillTint="66"/>
          </w:tcPr>
          <w:p w:rsidR="00D151E5" w:rsidRPr="00B80E59" w:rsidRDefault="00D151E5" w:rsidP="00977E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  <w:shd w:val="clear" w:color="auto" w:fill="E5B8B7" w:themeFill="accent2" w:themeFillTint="66"/>
          </w:tcPr>
          <w:p w:rsidR="00D151E5" w:rsidRPr="00B80E59" w:rsidRDefault="00D151E5" w:rsidP="00977E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0" w:type="dxa"/>
            <w:shd w:val="clear" w:color="auto" w:fill="E5B8B7" w:themeFill="accent2" w:themeFillTint="66"/>
          </w:tcPr>
          <w:p w:rsidR="00D151E5" w:rsidRPr="00B80E59" w:rsidRDefault="00D151E5" w:rsidP="00977E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FFFF00"/>
          </w:tcPr>
          <w:p w:rsidR="00D151E5" w:rsidRDefault="00AB6D9B" w:rsidP="00977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 (163 из 248)</w:t>
            </w:r>
          </w:p>
        </w:tc>
      </w:tr>
      <w:tr w:rsidR="00D151E5" w:rsidRPr="00B80E59" w:rsidTr="00BD6EC0">
        <w:tc>
          <w:tcPr>
            <w:tcW w:w="1951" w:type="dxa"/>
            <w:shd w:val="clear" w:color="auto" w:fill="F2DBDB" w:themeFill="accent2" w:themeFillTint="33"/>
          </w:tcPr>
          <w:p w:rsidR="00D151E5" w:rsidRDefault="00D151E5" w:rsidP="00977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РСПК</w:t>
            </w:r>
            <w:r w:rsidR="00A80091">
              <w:rPr>
                <w:sz w:val="28"/>
                <w:szCs w:val="28"/>
              </w:rPr>
              <w:t xml:space="preserve"> (только работники)</w:t>
            </w:r>
          </w:p>
        </w:tc>
        <w:tc>
          <w:tcPr>
            <w:tcW w:w="1989" w:type="dxa"/>
            <w:shd w:val="clear" w:color="auto" w:fill="F2DBDB" w:themeFill="accent2" w:themeFillTint="33"/>
          </w:tcPr>
          <w:p w:rsidR="00D151E5" w:rsidRDefault="007914A2" w:rsidP="00977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96% (</w:t>
            </w:r>
            <w:r w:rsidR="007479A3">
              <w:rPr>
                <w:sz w:val="28"/>
                <w:szCs w:val="28"/>
              </w:rPr>
              <w:t>71 из 74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2011" w:type="dxa"/>
            <w:shd w:val="clear" w:color="auto" w:fill="F2DBDB" w:themeFill="accent2" w:themeFillTint="33"/>
          </w:tcPr>
          <w:p w:rsidR="00D151E5" w:rsidRDefault="007914A2" w:rsidP="00977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 (</w:t>
            </w:r>
            <w:r w:rsidR="007479A3">
              <w:rPr>
                <w:sz w:val="28"/>
                <w:szCs w:val="28"/>
              </w:rPr>
              <w:t>59 из 64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90" w:type="dxa"/>
            <w:shd w:val="clear" w:color="auto" w:fill="F2DBDB" w:themeFill="accent2" w:themeFillTint="33"/>
          </w:tcPr>
          <w:p w:rsidR="00D151E5" w:rsidRDefault="007479A3" w:rsidP="00977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88% </w:t>
            </w:r>
            <w:r w:rsidR="00D151E5">
              <w:rPr>
                <w:sz w:val="28"/>
                <w:szCs w:val="28"/>
              </w:rPr>
              <w:t>(67 из 76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43" w:type="dxa"/>
            <w:shd w:val="clear" w:color="auto" w:fill="F2DBDB" w:themeFill="accent2" w:themeFillTint="33"/>
          </w:tcPr>
          <w:p w:rsidR="00D151E5" w:rsidRDefault="00D151E5" w:rsidP="00977E8D">
            <w:pPr>
              <w:jc w:val="both"/>
              <w:rPr>
                <w:sz w:val="28"/>
                <w:szCs w:val="28"/>
              </w:rPr>
            </w:pPr>
          </w:p>
        </w:tc>
      </w:tr>
      <w:tr w:rsidR="00D151E5" w:rsidRPr="00B80E59" w:rsidTr="00BD6EC0">
        <w:tc>
          <w:tcPr>
            <w:tcW w:w="1951" w:type="dxa"/>
            <w:shd w:val="clear" w:color="auto" w:fill="F2DBDB" w:themeFill="accent2" w:themeFillTint="33"/>
          </w:tcPr>
          <w:p w:rsidR="00D151E5" w:rsidRDefault="00D151E5" w:rsidP="00977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РАТ</w:t>
            </w:r>
          </w:p>
        </w:tc>
        <w:tc>
          <w:tcPr>
            <w:tcW w:w="1989" w:type="dxa"/>
            <w:shd w:val="clear" w:color="auto" w:fill="F2DBDB" w:themeFill="accent2" w:themeFillTint="33"/>
          </w:tcPr>
          <w:p w:rsidR="00D151E5" w:rsidRDefault="007914A2" w:rsidP="00977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51% (</w:t>
            </w:r>
            <w:r w:rsidR="007479A3">
              <w:rPr>
                <w:sz w:val="28"/>
                <w:szCs w:val="28"/>
              </w:rPr>
              <w:t>58 из 114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11" w:type="dxa"/>
            <w:shd w:val="clear" w:color="auto" w:fill="F2DBDB" w:themeFill="accent2" w:themeFillTint="33"/>
          </w:tcPr>
          <w:p w:rsidR="00D151E5" w:rsidRDefault="007914A2" w:rsidP="00977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54% (</w:t>
            </w:r>
            <w:r w:rsidR="007479A3">
              <w:rPr>
                <w:sz w:val="28"/>
                <w:szCs w:val="28"/>
              </w:rPr>
              <w:t>63 из 117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90" w:type="dxa"/>
            <w:shd w:val="clear" w:color="auto" w:fill="F2DBDB" w:themeFill="accent2" w:themeFillTint="33"/>
          </w:tcPr>
          <w:p w:rsidR="00D151E5" w:rsidRDefault="007479A3" w:rsidP="00977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55% (63 из 115)</w:t>
            </w:r>
          </w:p>
        </w:tc>
        <w:tc>
          <w:tcPr>
            <w:tcW w:w="1943" w:type="dxa"/>
            <w:shd w:val="clear" w:color="auto" w:fill="F2DBDB" w:themeFill="accent2" w:themeFillTint="33"/>
          </w:tcPr>
          <w:p w:rsidR="00D151E5" w:rsidRDefault="00D151E5" w:rsidP="00977E8D">
            <w:pPr>
              <w:jc w:val="both"/>
              <w:rPr>
                <w:sz w:val="28"/>
                <w:szCs w:val="28"/>
              </w:rPr>
            </w:pPr>
          </w:p>
        </w:tc>
      </w:tr>
    </w:tbl>
    <w:p w:rsidR="007914A2" w:rsidRDefault="00A80091" w:rsidP="00D15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="007914A2">
        <w:rPr>
          <w:sz w:val="28"/>
          <w:szCs w:val="28"/>
        </w:rPr>
        <w:t>100% молодых педагогов в возрасте до 35 лет состоят в Профсоюзе.</w:t>
      </w:r>
    </w:p>
    <w:p w:rsidR="00D151E5" w:rsidRDefault="0047522D" w:rsidP="004752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 году наблюдается положительная</w:t>
      </w:r>
      <w:r w:rsidRPr="003C7F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динамика </w:t>
      </w:r>
      <w:proofErr w:type="spellStart"/>
      <w:r>
        <w:rPr>
          <w:sz w:val="28"/>
          <w:szCs w:val="28"/>
        </w:rPr>
        <w:t>профчленства</w:t>
      </w:r>
      <w:proofErr w:type="spellEnd"/>
      <w:r>
        <w:rPr>
          <w:sz w:val="28"/>
          <w:szCs w:val="28"/>
        </w:rPr>
        <w:t xml:space="preserve">. </w:t>
      </w:r>
      <w:r w:rsidR="007914A2">
        <w:rPr>
          <w:sz w:val="28"/>
          <w:szCs w:val="28"/>
        </w:rPr>
        <w:t xml:space="preserve">На данный момент </w:t>
      </w:r>
      <w:r>
        <w:rPr>
          <w:sz w:val="28"/>
          <w:szCs w:val="28"/>
        </w:rPr>
        <w:t xml:space="preserve">в планы работы ППО внесены </w:t>
      </w:r>
      <w:r w:rsidR="007914A2">
        <w:rPr>
          <w:sz w:val="28"/>
          <w:szCs w:val="28"/>
        </w:rPr>
        <w:t>вопросы по</w:t>
      </w:r>
      <w:r>
        <w:rPr>
          <w:sz w:val="28"/>
          <w:szCs w:val="28"/>
        </w:rPr>
        <w:t xml:space="preserve">вышения мотивации, согласования и дачи мотивированного мнения по локальным актам, затрагивающим трудовые интересы работников, анализ выполнения коллективного договора, Соглашения по охране труда,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прохождения работниками медосмотров за счет средств работодателя</w:t>
      </w:r>
      <w:r w:rsidR="00A80091">
        <w:rPr>
          <w:sz w:val="28"/>
          <w:szCs w:val="28"/>
        </w:rPr>
        <w:t xml:space="preserve">. Среди факторов, положительно влияющих на динамику – поддержка со стороны руководства образовательных учреждений,  положительный опыт </w:t>
      </w:r>
      <w:proofErr w:type="spellStart"/>
      <w:r w:rsidR="00A80091">
        <w:rPr>
          <w:sz w:val="28"/>
          <w:szCs w:val="28"/>
        </w:rPr>
        <w:t>профчленства</w:t>
      </w:r>
      <w:proofErr w:type="spellEnd"/>
      <w:r w:rsidR="00A80091">
        <w:rPr>
          <w:sz w:val="28"/>
          <w:szCs w:val="28"/>
        </w:rPr>
        <w:t xml:space="preserve"> у </w:t>
      </w:r>
      <w:r>
        <w:rPr>
          <w:sz w:val="28"/>
          <w:szCs w:val="28"/>
        </w:rPr>
        <w:t>работников</w:t>
      </w:r>
      <w:r w:rsidR="00A80091">
        <w:rPr>
          <w:sz w:val="28"/>
          <w:szCs w:val="28"/>
        </w:rPr>
        <w:t xml:space="preserve"> - представителей коллективов РСПК и ОПК и взаимное информирование о результатах работы профкомов. </w:t>
      </w:r>
      <w:r>
        <w:rPr>
          <w:sz w:val="28"/>
          <w:szCs w:val="28"/>
        </w:rPr>
        <w:t xml:space="preserve">Работа профкомов организована в новом составе с включением представителей из коллективов влившихся учреждений, </w:t>
      </w:r>
      <w:r w:rsidR="00D151E5">
        <w:rPr>
          <w:sz w:val="28"/>
          <w:szCs w:val="28"/>
        </w:rPr>
        <w:t xml:space="preserve">в активную профсоюзную деятельность </w:t>
      </w:r>
      <w:r>
        <w:rPr>
          <w:sz w:val="28"/>
          <w:szCs w:val="28"/>
        </w:rPr>
        <w:t xml:space="preserve">вовлечено </w:t>
      </w:r>
      <w:r w:rsidR="00D151E5">
        <w:rPr>
          <w:sz w:val="28"/>
          <w:szCs w:val="28"/>
        </w:rPr>
        <w:t xml:space="preserve">большее количество работников, </w:t>
      </w:r>
      <w:r>
        <w:rPr>
          <w:sz w:val="28"/>
          <w:szCs w:val="28"/>
        </w:rPr>
        <w:t xml:space="preserve">обновлены социальные паспорта коллективов с целью актуализации мер социальной поддержки и профсоюзной помощи, </w:t>
      </w:r>
      <w:r w:rsidR="00D151E5">
        <w:rPr>
          <w:sz w:val="28"/>
          <w:szCs w:val="28"/>
        </w:rPr>
        <w:t>повыси</w:t>
      </w:r>
      <w:r>
        <w:rPr>
          <w:sz w:val="28"/>
          <w:szCs w:val="28"/>
        </w:rPr>
        <w:t>лась</w:t>
      </w:r>
      <w:r w:rsidR="00D151E5">
        <w:rPr>
          <w:sz w:val="28"/>
          <w:szCs w:val="28"/>
        </w:rPr>
        <w:t xml:space="preserve"> эфф</w:t>
      </w:r>
      <w:r>
        <w:rPr>
          <w:sz w:val="28"/>
          <w:szCs w:val="28"/>
        </w:rPr>
        <w:t>ективность адресных форм работы.</w:t>
      </w:r>
    </w:p>
    <w:p w:rsidR="00D151E5" w:rsidRDefault="0047522D" w:rsidP="00D15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151E5">
        <w:rPr>
          <w:sz w:val="28"/>
          <w:szCs w:val="28"/>
        </w:rPr>
        <w:t xml:space="preserve">алажен </w:t>
      </w:r>
      <w:r w:rsidR="00A009E5">
        <w:rPr>
          <w:sz w:val="28"/>
          <w:szCs w:val="28"/>
        </w:rPr>
        <w:t xml:space="preserve">постоянный </w:t>
      </w:r>
      <w:r w:rsidR="00D151E5">
        <w:rPr>
          <w:sz w:val="28"/>
          <w:szCs w:val="28"/>
        </w:rPr>
        <w:t xml:space="preserve">диалог профкомов с администрацией, </w:t>
      </w:r>
      <w:r>
        <w:rPr>
          <w:sz w:val="28"/>
          <w:szCs w:val="28"/>
        </w:rPr>
        <w:t>на данный момент практически завершена работа по заключению</w:t>
      </w:r>
      <w:r w:rsidR="00D151E5" w:rsidRPr="00F90B2A">
        <w:rPr>
          <w:sz w:val="28"/>
          <w:szCs w:val="28"/>
        </w:rPr>
        <w:t xml:space="preserve"> </w:t>
      </w:r>
      <w:r w:rsidR="00A009E5">
        <w:rPr>
          <w:sz w:val="28"/>
          <w:szCs w:val="28"/>
        </w:rPr>
        <w:t xml:space="preserve">новых </w:t>
      </w:r>
      <w:r w:rsidR="00D151E5">
        <w:rPr>
          <w:sz w:val="28"/>
          <w:szCs w:val="28"/>
        </w:rPr>
        <w:t>коллективны</w:t>
      </w:r>
      <w:r>
        <w:rPr>
          <w:sz w:val="28"/>
          <w:szCs w:val="28"/>
        </w:rPr>
        <w:t>х</w:t>
      </w:r>
      <w:r w:rsidR="00D151E5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 xml:space="preserve">ов на </w:t>
      </w:r>
      <w:r w:rsidR="00D151E5">
        <w:rPr>
          <w:sz w:val="28"/>
          <w:szCs w:val="28"/>
        </w:rPr>
        <w:t xml:space="preserve">основе макетов, разработанных обкомом Профсоюза. </w:t>
      </w:r>
    </w:p>
    <w:p w:rsidR="00D151E5" w:rsidRDefault="00D151E5" w:rsidP="00D151E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Представительская функция профкомов </w:t>
      </w:r>
      <w:r w:rsidR="0047522D">
        <w:rPr>
          <w:sz w:val="28"/>
          <w:szCs w:val="28"/>
        </w:rPr>
        <w:t>ОГТК и ОМК</w:t>
      </w:r>
      <w:r>
        <w:rPr>
          <w:sz w:val="28"/>
          <w:szCs w:val="28"/>
        </w:rPr>
        <w:t xml:space="preserve"> осуществляется в форме учета мнения Профсоюза при принятии локальных актов, участии в составе </w:t>
      </w:r>
      <w:r w:rsidRPr="00E400D7">
        <w:rPr>
          <w:sz w:val="28"/>
          <w:szCs w:val="28"/>
        </w:rPr>
        <w:t>комисси</w:t>
      </w:r>
      <w:r>
        <w:rPr>
          <w:sz w:val="28"/>
          <w:szCs w:val="28"/>
        </w:rPr>
        <w:t>й</w:t>
      </w:r>
      <w:r w:rsidRPr="00E400D7">
        <w:rPr>
          <w:sz w:val="28"/>
          <w:szCs w:val="28"/>
        </w:rPr>
        <w:t xml:space="preserve"> по регулирован</w:t>
      </w:r>
      <w:r>
        <w:rPr>
          <w:sz w:val="28"/>
          <w:szCs w:val="28"/>
        </w:rPr>
        <w:t>ию социально-трудовых</w:t>
      </w:r>
      <w:r w:rsidR="00A009E5">
        <w:rPr>
          <w:sz w:val="28"/>
          <w:szCs w:val="28"/>
        </w:rPr>
        <w:t xml:space="preserve"> отношений и других в учреждениях</w:t>
      </w:r>
      <w:r>
        <w:rPr>
          <w:sz w:val="28"/>
          <w:szCs w:val="28"/>
        </w:rPr>
        <w:t>, работа которых затрагивает интересы членов Профсоюза (комиссии по тарификации, аттестации на соответствие занимаемой должности, распределению стимулирующих выплат, охране труда, трудовым спорам и др.).</w:t>
      </w:r>
      <w:proofErr w:type="gramEnd"/>
      <w:r>
        <w:rPr>
          <w:sz w:val="28"/>
          <w:szCs w:val="28"/>
        </w:rPr>
        <w:t xml:space="preserve"> На контроле такие вопросы, как заключение дополнительных соглашений к трудовым договорам, выплаты за классное руководство, награждение членов коллектива отраслевыми и ведомственными наградами.</w:t>
      </w:r>
    </w:p>
    <w:p w:rsidR="00D151E5" w:rsidRDefault="00D151E5" w:rsidP="00D151E5">
      <w:pPr>
        <w:ind w:firstLine="708"/>
        <w:jc w:val="both"/>
        <w:rPr>
          <w:sz w:val="28"/>
          <w:szCs w:val="28"/>
        </w:rPr>
      </w:pPr>
      <w:r w:rsidRPr="00387200">
        <w:rPr>
          <w:sz w:val="28"/>
          <w:szCs w:val="28"/>
        </w:rPr>
        <w:t xml:space="preserve">В Положения об оплате труда, о порядке установления стимулирующих выплат </w:t>
      </w:r>
      <w:r>
        <w:rPr>
          <w:sz w:val="28"/>
          <w:szCs w:val="28"/>
        </w:rPr>
        <w:t xml:space="preserve">своевременно </w:t>
      </w:r>
      <w:r w:rsidRPr="00387200">
        <w:rPr>
          <w:sz w:val="28"/>
          <w:szCs w:val="28"/>
        </w:rPr>
        <w:t>вносились изменения в связи повышение</w:t>
      </w:r>
      <w:r>
        <w:rPr>
          <w:sz w:val="28"/>
          <w:szCs w:val="28"/>
        </w:rPr>
        <w:t>м</w:t>
      </w:r>
      <w:r w:rsidRPr="00387200">
        <w:rPr>
          <w:sz w:val="28"/>
          <w:szCs w:val="28"/>
        </w:rPr>
        <w:t xml:space="preserve"> заработной платы отдельным категориям работающих в связи с </w:t>
      </w:r>
      <w:r w:rsidR="00A009E5">
        <w:rPr>
          <w:sz w:val="28"/>
          <w:szCs w:val="28"/>
        </w:rPr>
        <w:t>увеличением</w:t>
      </w:r>
      <w:r w:rsidRPr="00387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МРОТ, </w:t>
      </w:r>
      <w:r w:rsidRPr="00387200">
        <w:rPr>
          <w:sz w:val="28"/>
          <w:szCs w:val="28"/>
        </w:rPr>
        <w:t>индекс</w:t>
      </w:r>
      <w:r>
        <w:rPr>
          <w:sz w:val="28"/>
          <w:szCs w:val="28"/>
        </w:rPr>
        <w:t>ацией</w:t>
      </w:r>
      <w:r w:rsidRPr="00387200">
        <w:rPr>
          <w:sz w:val="28"/>
          <w:szCs w:val="28"/>
        </w:rPr>
        <w:t xml:space="preserve"> на 4% размер</w:t>
      </w:r>
      <w:r>
        <w:rPr>
          <w:sz w:val="28"/>
          <w:szCs w:val="28"/>
        </w:rPr>
        <w:t>ов</w:t>
      </w:r>
      <w:r w:rsidRPr="00387200">
        <w:rPr>
          <w:sz w:val="28"/>
          <w:szCs w:val="28"/>
        </w:rPr>
        <w:t xml:space="preserve"> окладов</w:t>
      </w:r>
      <w:r w:rsidR="00613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работникам отдельных категорий. </w:t>
      </w:r>
      <w:r>
        <w:rPr>
          <w:sz w:val="28"/>
          <w:szCs w:val="28"/>
        </w:rPr>
        <w:lastRenderedPageBreak/>
        <w:t>Стимулирующая часть фондов оплаты труда педагогических работников распределяется в соответствии с  перечнем показателей и критериев оценки эффективности деятельности, выплаты стимулирующего характера производились с учетом мнения ППО. Средняя зарплата в 202</w:t>
      </w:r>
      <w:r w:rsidR="00613746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proofErr w:type="spellStart"/>
      <w:r>
        <w:rPr>
          <w:sz w:val="28"/>
          <w:szCs w:val="28"/>
        </w:rPr>
        <w:t>педработников</w:t>
      </w:r>
      <w:proofErr w:type="spellEnd"/>
      <w:r>
        <w:rPr>
          <w:sz w:val="28"/>
          <w:szCs w:val="28"/>
        </w:rPr>
        <w:t xml:space="preserve"> </w:t>
      </w:r>
      <w:r w:rsidR="00613746">
        <w:rPr>
          <w:sz w:val="28"/>
          <w:szCs w:val="28"/>
        </w:rPr>
        <w:t xml:space="preserve">составляет в </w:t>
      </w:r>
      <w:r w:rsidR="00613746" w:rsidRPr="00D33DC6">
        <w:rPr>
          <w:sz w:val="28"/>
          <w:szCs w:val="28"/>
        </w:rPr>
        <w:t xml:space="preserve">ОГТК </w:t>
      </w:r>
      <w:r w:rsidR="00D33DC6" w:rsidRPr="00D33DC6">
        <w:rPr>
          <w:sz w:val="28"/>
          <w:szCs w:val="28"/>
        </w:rPr>
        <w:t>– 35127,3</w:t>
      </w:r>
      <w:r w:rsidRPr="00D33DC6">
        <w:rPr>
          <w:sz w:val="28"/>
          <w:szCs w:val="28"/>
        </w:rPr>
        <w:t>руб., в</w:t>
      </w:r>
      <w:r w:rsidRPr="0015732F">
        <w:rPr>
          <w:sz w:val="28"/>
          <w:szCs w:val="28"/>
        </w:rPr>
        <w:t xml:space="preserve"> </w:t>
      </w:r>
      <w:r w:rsidR="00613746" w:rsidRPr="0015732F">
        <w:rPr>
          <w:sz w:val="28"/>
          <w:szCs w:val="28"/>
        </w:rPr>
        <w:t>ОМК</w:t>
      </w:r>
      <w:r w:rsidRPr="0015732F">
        <w:rPr>
          <w:sz w:val="28"/>
          <w:szCs w:val="28"/>
        </w:rPr>
        <w:t xml:space="preserve"> – </w:t>
      </w:r>
      <w:r w:rsidR="0015732F" w:rsidRPr="0015732F">
        <w:rPr>
          <w:sz w:val="28"/>
          <w:szCs w:val="28"/>
        </w:rPr>
        <w:t>318</w:t>
      </w:r>
      <w:r w:rsidRPr="0015732F">
        <w:rPr>
          <w:sz w:val="28"/>
          <w:szCs w:val="28"/>
        </w:rPr>
        <w:t xml:space="preserve">37руб. </w:t>
      </w:r>
      <w:r w:rsidRPr="003C66B6">
        <w:rPr>
          <w:sz w:val="28"/>
          <w:szCs w:val="28"/>
        </w:rPr>
        <w:t xml:space="preserve">Нагрузка преподавателей в </w:t>
      </w:r>
      <w:r w:rsidR="00613746" w:rsidRPr="00BC4464">
        <w:rPr>
          <w:sz w:val="28"/>
          <w:szCs w:val="28"/>
        </w:rPr>
        <w:t>ОГТК</w:t>
      </w:r>
      <w:r w:rsidR="003E3191" w:rsidRPr="00BC4464">
        <w:rPr>
          <w:sz w:val="28"/>
          <w:szCs w:val="28"/>
        </w:rPr>
        <w:t xml:space="preserve"> средняя – 1,69</w:t>
      </w:r>
      <w:r w:rsidRPr="00BC4464">
        <w:rPr>
          <w:sz w:val="28"/>
          <w:szCs w:val="28"/>
        </w:rPr>
        <w:t xml:space="preserve"> ставки зараб</w:t>
      </w:r>
      <w:r w:rsidR="003E3191" w:rsidRPr="00BC4464">
        <w:rPr>
          <w:sz w:val="28"/>
          <w:szCs w:val="28"/>
        </w:rPr>
        <w:t>отной платы, максимальная – 1,86</w:t>
      </w:r>
      <w:r w:rsidRPr="00BC4464">
        <w:rPr>
          <w:sz w:val="28"/>
          <w:szCs w:val="28"/>
        </w:rPr>
        <w:t xml:space="preserve">; </w:t>
      </w:r>
      <w:r w:rsidRPr="0015732F">
        <w:rPr>
          <w:sz w:val="28"/>
          <w:szCs w:val="28"/>
        </w:rPr>
        <w:t xml:space="preserve">в </w:t>
      </w:r>
      <w:r w:rsidR="00613746" w:rsidRPr="0015732F">
        <w:rPr>
          <w:sz w:val="28"/>
          <w:szCs w:val="28"/>
        </w:rPr>
        <w:t>ОМК</w:t>
      </w:r>
      <w:r w:rsidRPr="0015732F">
        <w:rPr>
          <w:sz w:val="28"/>
          <w:szCs w:val="28"/>
        </w:rPr>
        <w:t xml:space="preserve"> – средняя 1,</w:t>
      </w:r>
      <w:r w:rsidR="0015732F" w:rsidRPr="0015732F">
        <w:rPr>
          <w:sz w:val="28"/>
          <w:szCs w:val="28"/>
        </w:rPr>
        <w:t>5 ставки, максимальная 1,94</w:t>
      </w:r>
      <w:r w:rsidRPr="0015732F">
        <w:rPr>
          <w:sz w:val="28"/>
          <w:szCs w:val="28"/>
        </w:rPr>
        <w:t xml:space="preserve"> ставки, </w:t>
      </w:r>
      <w:r>
        <w:rPr>
          <w:sz w:val="28"/>
          <w:szCs w:val="28"/>
        </w:rPr>
        <w:t>т.е. во многом целевые показатели заработной платы достигаются за счет высокой интенсивности труда педагогов.</w:t>
      </w:r>
    </w:p>
    <w:p w:rsidR="0015732F" w:rsidRDefault="0015732F" w:rsidP="00D15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Кадровый состав пополнился молодыми педагогами</w:t>
      </w:r>
      <w:r w:rsidR="004E5C20">
        <w:rPr>
          <w:sz w:val="28"/>
          <w:szCs w:val="28"/>
        </w:rPr>
        <w:t xml:space="preserve"> до 35 лет, таким </w:t>
      </w:r>
      <w:proofErr w:type="gramStart"/>
      <w:r w:rsidR="004E5C20"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в ОМК - 23 человека, в ОГТК – 18. Профкомы содействуют адаптации молодых кадров в коллективе, совместно с руководством участвует в подборе наставников для оказания им помощи в работе.</w:t>
      </w:r>
    </w:p>
    <w:p w:rsidR="00D151E5" w:rsidRPr="00472897" w:rsidRDefault="00D151E5" w:rsidP="00D15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ППО ведутся протоколы заседаний профсоюзных комитетов, документация о ведении коллективных переговоров, результаты проверок (участие в региональных и </w:t>
      </w:r>
      <w:proofErr w:type="spellStart"/>
      <w:r>
        <w:rPr>
          <w:sz w:val="28"/>
          <w:szCs w:val="28"/>
        </w:rPr>
        <w:t>Общепрофсоюзных</w:t>
      </w:r>
      <w:proofErr w:type="spellEnd"/>
      <w:r>
        <w:rPr>
          <w:sz w:val="28"/>
          <w:szCs w:val="28"/>
        </w:rPr>
        <w:t xml:space="preserve"> тематических проверках), в трехступенчатом административно-общественном контроле, </w:t>
      </w:r>
      <w:r w:rsidR="004E5C20">
        <w:rPr>
          <w:sz w:val="28"/>
          <w:szCs w:val="28"/>
        </w:rPr>
        <w:t xml:space="preserve">другая </w:t>
      </w:r>
      <w:r>
        <w:rPr>
          <w:sz w:val="28"/>
          <w:szCs w:val="28"/>
        </w:rPr>
        <w:t>необходимая профсоюзная документация.</w:t>
      </w:r>
      <w:r w:rsidRPr="00472897">
        <w:rPr>
          <w:sz w:val="28"/>
          <w:szCs w:val="28"/>
        </w:rPr>
        <w:t xml:space="preserve"> </w:t>
      </w:r>
    </w:p>
    <w:p w:rsidR="00613746" w:rsidRDefault="00D151E5" w:rsidP="00613746">
      <w:pPr>
        <w:jc w:val="both"/>
        <w:rPr>
          <w:sz w:val="28"/>
          <w:szCs w:val="28"/>
        </w:rPr>
      </w:pPr>
      <w:r w:rsidRPr="00472897">
        <w:rPr>
          <w:sz w:val="28"/>
          <w:szCs w:val="28"/>
        </w:rPr>
        <w:tab/>
      </w:r>
      <w:r w:rsidRPr="00A067FC">
        <w:rPr>
          <w:sz w:val="28"/>
          <w:szCs w:val="28"/>
        </w:rPr>
        <w:t>Планирование финансовых сре</w:t>
      </w:r>
      <w:proofErr w:type="gramStart"/>
      <w:r w:rsidRPr="00A067FC">
        <w:rPr>
          <w:sz w:val="28"/>
          <w:szCs w:val="28"/>
        </w:rPr>
        <w:t>дств пр</w:t>
      </w:r>
      <w:proofErr w:type="gramEnd"/>
      <w:r w:rsidRPr="00A067FC">
        <w:rPr>
          <w:sz w:val="28"/>
          <w:szCs w:val="28"/>
        </w:rPr>
        <w:t>едусматривает расходы на культурно-массовую работу</w:t>
      </w:r>
      <w:r w:rsidR="0015732F" w:rsidRPr="00A067FC">
        <w:rPr>
          <w:sz w:val="28"/>
          <w:szCs w:val="28"/>
        </w:rPr>
        <w:t xml:space="preserve"> (ОГТК - 76%, ОМК – 44%) </w:t>
      </w:r>
      <w:r w:rsidRPr="00A067FC">
        <w:rPr>
          <w:sz w:val="28"/>
          <w:szCs w:val="28"/>
        </w:rPr>
        <w:t xml:space="preserve"> и материальную помощь</w:t>
      </w:r>
      <w:r w:rsidR="0015732F" w:rsidRPr="00A067FC">
        <w:rPr>
          <w:sz w:val="28"/>
          <w:szCs w:val="28"/>
        </w:rPr>
        <w:t xml:space="preserve"> (ОГТК – 3%, ОМК – 19,5%)</w:t>
      </w:r>
      <w:r w:rsidRPr="00A067FC">
        <w:rPr>
          <w:sz w:val="28"/>
          <w:szCs w:val="28"/>
        </w:rPr>
        <w:t xml:space="preserve">, </w:t>
      </w:r>
      <w:r w:rsidR="0015732F" w:rsidRPr="00A067FC">
        <w:rPr>
          <w:sz w:val="28"/>
          <w:szCs w:val="28"/>
        </w:rPr>
        <w:t xml:space="preserve">в ОГТК – на </w:t>
      </w:r>
      <w:r w:rsidRPr="00A067FC">
        <w:rPr>
          <w:sz w:val="28"/>
          <w:szCs w:val="28"/>
        </w:rPr>
        <w:t>премирование профактива</w:t>
      </w:r>
      <w:r w:rsidR="00A067FC" w:rsidRPr="00A067FC">
        <w:rPr>
          <w:sz w:val="28"/>
          <w:szCs w:val="28"/>
        </w:rPr>
        <w:t xml:space="preserve"> </w:t>
      </w:r>
      <w:r w:rsidR="0015732F" w:rsidRPr="00A067FC">
        <w:rPr>
          <w:sz w:val="28"/>
          <w:szCs w:val="28"/>
        </w:rPr>
        <w:t>2,</w:t>
      </w:r>
      <w:r w:rsidR="00A067FC" w:rsidRPr="00A067FC">
        <w:rPr>
          <w:sz w:val="28"/>
          <w:szCs w:val="28"/>
        </w:rPr>
        <w:t>3%</w:t>
      </w:r>
      <w:r w:rsidR="0015732F" w:rsidRPr="00A067FC">
        <w:rPr>
          <w:sz w:val="28"/>
          <w:szCs w:val="28"/>
        </w:rPr>
        <w:t>, в ОМК – на обучение профактива</w:t>
      </w:r>
      <w:r w:rsidR="00A067FC" w:rsidRPr="00A067FC">
        <w:rPr>
          <w:sz w:val="28"/>
          <w:szCs w:val="28"/>
        </w:rPr>
        <w:t xml:space="preserve"> 6,8%, на работу с молодежью – 7,3%</w:t>
      </w:r>
      <w:r w:rsidRPr="00A067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5732F">
        <w:rPr>
          <w:sz w:val="28"/>
          <w:szCs w:val="28"/>
        </w:rPr>
        <w:t xml:space="preserve">В РСПК ежегодно до 30 000 руб. уходило на оплату услуг банка. </w:t>
      </w:r>
      <w:r w:rsidRPr="005E09CB">
        <w:rPr>
          <w:sz w:val="28"/>
          <w:szCs w:val="28"/>
        </w:rPr>
        <w:t>Материальная помощь членам Профсоюза оказывается в соответствии с По</w:t>
      </w:r>
      <w:r>
        <w:rPr>
          <w:sz w:val="28"/>
          <w:szCs w:val="28"/>
        </w:rPr>
        <w:t>ложениями о материальной помощи</w:t>
      </w:r>
      <w:r w:rsidRPr="005E09CB">
        <w:rPr>
          <w:sz w:val="28"/>
          <w:szCs w:val="28"/>
        </w:rPr>
        <w:t>.</w:t>
      </w:r>
      <w:r w:rsidRPr="00A908E0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Возможности направления членов Про</w:t>
      </w:r>
      <w:r w:rsidR="00613746">
        <w:rPr>
          <w:sz w:val="28"/>
          <w:szCs w:val="28"/>
        </w:rPr>
        <w:t xml:space="preserve">фсоюза на оздоровление и отдых </w:t>
      </w:r>
      <w:r>
        <w:rPr>
          <w:sz w:val="28"/>
          <w:szCs w:val="28"/>
        </w:rPr>
        <w:t xml:space="preserve"> </w:t>
      </w:r>
      <w:r w:rsidR="00613746">
        <w:rPr>
          <w:sz w:val="28"/>
          <w:szCs w:val="28"/>
        </w:rPr>
        <w:t xml:space="preserve">практически не </w:t>
      </w:r>
      <w:r>
        <w:rPr>
          <w:sz w:val="28"/>
          <w:szCs w:val="28"/>
        </w:rPr>
        <w:t>используются</w:t>
      </w:r>
      <w:r w:rsidR="004E5C20">
        <w:rPr>
          <w:sz w:val="28"/>
          <w:szCs w:val="28"/>
        </w:rPr>
        <w:t xml:space="preserve"> вследствие нерационального планирования и расходования средств </w:t>
      </w:r>
      <w:proofErr w:type="spellStart"/>
      <w:r w:rsidR="004E5C20">
        <w:rPr>
          <w:sz w:val="28"/>
          <w:szCs w:val="28"/>
        </w:rPr>
        <w:t>профбюджета</w:t>
      </w:r>
      <w:proofErr w:type="spellEnd"/>
      <w:r>
        <w:rPr>
          <w:sz w:val="28"/>
          <w:szCs w:val="28"/>
        </w:rPr>
        <w:t xml:space="preserve">. </w:t>
      </w:r>
    </w:p>
    <w:p w:rsidR="0025624E" w:rsidRDefault="0025624E" w:rsidP="006137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членов коллектива о текущих вопросах, планируемых мероприятиях, возможностях оздоровления и оказания помощи, изменениях в трудовом законодательстве РФ и региона, принимаемых локальных актах в ОГТК осуществляется через созданную группу в </w:t>
      </w:r>
      <w:proofErr w:type="spellStart"/>
      <w:r>
        <w:rPr>
          <w:sz w:val="28"/>
          <w:szCs w:val="28"/>
        </w:rPr>
        <w:t>Ватсапп</w:t>
      </w:r>
      <w:proofErr w:type="spellEnd"/>
      <w:r>
        <w:rPr>
          <w:sz w:val="28"/>
          <w:szCs w:val="28"/>
        </w:rPr>
        <w:t>, в которую включены все члены Профсоюза, в ОМК – через Профсоюзный уголок, на общих мероприятиях и адресно. Интернет-пространство для этого на данный момент практически не используется.</w:t>
      </w:r>
      <w:r w:rsidR="00AB6D9B" w:rsidRPr="00AB6D9B">
        <w:rPr>
          <w:sz w:val="28"/>
          <w:szCs w:val="28"/>
        </w:rPr>
        <w:t xml:space="preserve"> </w:t>
      </w:r>
    </w:p>
    <w:p w:rsidR="004E5C20" w:rsidRDefault="00613746" w:rsidP="00256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Среди</w:t>
      </w:r>
      <w:r w:rsidR="00D151E5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 xml:space="preserve"> отказа от вступления в Профсоюз некоторых работников  профактив </w:t>
      </w:r>
      <w:r w:rsidR="00D151E5">
        <w:rPr>
          <w:sz w:val="28"/>
          <w:szCs w:val="28"/>
        </w:rPr>
        <w:t>отмечает нежелание</w:t>
      </w:r>
      <w:r w:rsidR="00D151E5" w:rsidRPr="00363FD7">
        <w:rPr>
          <w:sz w:val="28"/>
          <w:szCs w:val="28"/>
        </w:rPr>
        <w:t xml:space="preserve"> посещ</w:t>
      </w:r>
      <w:r w:rsidR="00D151E5">
        <w:rPr>
          <w:sz w:val="28"/>
          <w:szCs w:val="28"/>
        </w:rPr>
        <w:t>ать</w:t>
      </w:r>
      <w:r w:rsidR="00D151E5" w:rsidRPr="00363FD7">
        <w:rPr>
          <w:sz w:val="28"/>
          <w:szCs w:val="28"/>
        </w:rPr>
        <w:t xml:space="preserve"> </w:t>
      </w:r>
      <w:r w:rsidR="004E5C20">
        <w:rPr>
          <w:sz w:val="28"/>
          <w:szCs w:val="28"/>
        </w:rPr>
        <w:t xml:space="preserve">профсоюзные </w:t>
      </w:r>
      <w:r w:rsidR="00D151E5" w:rsidRPr="00363FD7">
        <w:rPr>
          <w:sz w:val="28"/>
          <w:szCs w:val="28"/>
        </w:rPr>
        <w:t>мероприяти</w:t>
      </w:r>
      <w:r w:rsidR="00D151E5">
        <w:rPr>
          <w:sz w:val="28"/>
          <w:szCs w:val="28"/>
        </w:rPr>
        <w:t>я</w:t>
      </w:r>
      <w:r w:rsidR="00D151E5" w:rsidRPr="00363FD7">
        <w:rPr>
          <w:sz w:val="28"/>
          <w:szCs w:val="28"/>
        </w:rPr>
        <w:t xml:space="preserve">, </w:t>
      </w:r>
      <w:r w:rsidR="00D151E5">
        <w:rPr>
          <w:sz w:val="28"/>
          <w:szCs w:val="28"/>
        </w:rPr>
        <w:t xml:space="preserve">участвовать в </w:t>
      </w:r>
      <w:r w:rsidR="00D151E5" w:rsidRPr="00363FD7">
        <w:rPr>
          <w:sz w:val="28"/>
          <w:szCs w:val="28"/>
        </w:rPr>
        <w:t>конкурс</w:t>
      </w:r>
      <w:r w:rsidR="00D151E5">
        <w:rPr>
          <w:sz w:val="28"/>
          <w:szCs w:val="28"/>
        </w:rPr>
        <w:t>ах и</w:t>
      </w:r>
      <w:r w:rsidR="00D151E5" w:rsidRPr="00363FD7">
        <w:rPr>
          <w:sz w:val="28"/>
          <w:szCs w:val="28"/>
        </w:rPr>
        <w:t xml:space="preserve"> акци</w:t>
      </w:r>
      <w:r w:rsidR="00D151E5">
        <w:rPr>
          <w:sz w:val="28"/>
          <w:szCs w:val="28"/>
        </w:rPr>
        <w:t>ях в результате высокой интенсивности труда, общественной инертности.</w:t>
      </w:r>
      <w:r w:rsidR="0025624E">
        <w:rPr>
          <w:sz w:val="28"/>
          <w:szCs w:val="28"/>
        </w:rPr>
        <w:t xml:space="preserve"> </w:t>
      </w:r>
    </w:p>
    <w:p w:rsidR="00D151E5" w:rsidRDefault="00613746" w:rsidP="0025624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Кроме того, резервами</w:t>
      </w:r>
      <w:r w:rsidR="00D151E5">
        <w:rPr>
          <w:sz w:val="28"/>
          <w:szCs w:val="28"/>
        </w:rPr>
        <w:t xml:space="preserve"> организационной работы </w:t>
      </w:r>
      <w:r>
        <w:rPr>
          <w:sz w:val="28"/>
          <w:szCs w:val="28"/>
        </w:rPr>
        <w:t>профактив видит</w:t>
      </w:r>
      <w:r w:rsidR="0025624E">
        <w:rPr>
          <w:sz w:val="28"/>
          <w:szCs w:val="28"/>
        </w:rPr>
        <w:t xml:space="preserve"> </w:t>
      </w:r>
      <w:r>
        <w:rPr>
          <w:sz w:val="28"/>
          <w:szCs w:val="28"/>
        </w:rPr>
        <w:t>схематичны</w:t>
      </w:r>
      <w:r w:rsidR="00D151E5">
        <w:rPr>
          <w:sz w:val="28"/>
          <w:szCs w:val="28"/>
        </w:rPr>
        <w:t>й характер</w:t>
      </w:r>
      <w:r w:rsidRPr="00613746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</w:t>
      </w:r>
      <w:r w:rsidR="0025624E">
        <w:rPr>
          <w:sz w:val="28"/>
          <w:szCs w:val="28"/>
        </w:rPr>
        <w:t>и</w:t>
      </w:r>
      <w:r>
        <w:rPr>
          <w:sz w:val="28"/>
          <w:szCs w:val="28"/>
        </w:rPr>
        <w:t>я</w:t>
      </w:r>
      <w:r w:rsidR="0025624E">
        <w:rPr>
          <w:sz w:val="28"/>
          <w:szCs w:val="28"/>
        </w:rPr>
        <w:t xml:space="preserve"> профработы</w:t>
      </w:r>
      <w:r w:rsidR="00D151E5">
        <w:rPr>
          <w:sz w:val="28"/>
          <w:szCs w:val="28"/>
        </w:rPr>
        <w:t xml:space="preserve">, </w:t>
      </w:r>
      <w:r w:rsidR="004E5C20">
        <w:rPr>
          <w:sz w:val="28"/>
          <w:szCs w:val="28"/>
        </w:rPr>
        <w:t>включение в него большего количества мероприятий</w:t>
      </w:r>
      <w:r w:rsidR="00D151E5">
        <w:rPr>
          <w:sz w:val="28"/>
          <w:szCs w:val="28"/>
        </w:rPr>
        <w:t xml:space="preserve"> по повышению мотивации </w:t>
      </w:r>
      <w:proofErr w:type="spellStart"/>
      <w:r w:rsidR="00D151E5">
        <w:rPr>
          <w:sz w:val="28"/>
          <w:szCs w:val="28"/>
        </w:rPr>
        <w:t>профчленства</w:t>
      </w:r>
      <w:proofErr w:type="spellEnd"/>
      <w:r w:rsidR="00D151E5">
        <w:rPr>
          <w:sz w:val="28"/>
          <w:szCs w:val="28"/>
        </w:rPr>
        <w:t>,</w:t>
      </w:r>
      <w:r w:rsidR="004E5C20">
        <w:rPr>
          <w:sz w:val="28"/>
          <w:szCs w:val="28"/>
        </w:rPr>
        <w:t xml:space="preserve"> особенно для работников присоединенных образовательных учреждений,</w:t>
      </w:r>
      <w:r w:rsidR="00D151E5">
        <w:rPr>
          <w:sz w:val="28"/>
          <w:szCs w:val="28"/>
        </w:rPr>
        <w:t xml:space="preserve"> </w:t>
      </w:r>
      <w:r w:rsidR="004E5C20">
        <w:rPr>
          <w:sz w:val="28"/>
          <w:szCs w:val="28"/>
        </w:rPr>
        <w:t>расширение</w:t>
      </w:r>
      <w:r w:rsidR="00D151E5" w:rsidRPr="00D74832">
        <w:rPr>
          <w:sz w:val="28"/>
          <w:szCs w:val="28"/>
        </w:rPr>
        <w:t xml:space="preserve"> мер </w:t>
      </w:r>
      <w:proofErr w:type="spellStart"/>
      <w:r w:rsidR="00D151E5" w:rsidRPr="00D74832">
        <w:rPr>
          <w:sz w:val="28"/>
          <w:szCs w:val="28"/>
        </w:rPr>
        <w:t>соцподдержки</w:t>
      </w:r>
      <w:proofErr w:type="spellEnd"/>
      <w:r w:rsidR="004E5C20" w:rsidRPr="004E5C20">
        <w:rPr>
          <w:sz w:val="28"/>
          <w:szCs w:val="28"/>
        </w:rPr>
        <w:t xml:space="preserve"> </w:t>
      </w:r>
      <w:r w:rsidR="004E5C20">
        <w:rPr>
          <w:sz w:val="28"/>
          <w:szCs w:val="28"/>
        </w:rPr>
        <w:t xml:space="preserve">в </w:t>
      </w:r>
      <w:proofErr w:type="spellStart"/>
      <w:r w:rsidR="004E5C20" w:rsidRPr="00D74832">
        <w:rPr>
          <w:sz w:val="28"/>
          <w:szCs w:val="28"/>
        </w:rPr>
        <w:t>колдоговор</w:t>
      </w:r>
      <w:r w:rsidR="004E5C20">
        <w:rPr>
          <w:sz w:val="28"/>
          <w:szCs w:val="28"/>
        </w:rPr>
        <w:t>ах</w:t>
      </w:r>
      <w:proofErr w:type="spellEnd"/>
      <w:r w:rsidR="0025624E">
        <w:rPr>
          <w:sz w:val="28"/>
          <w:szCs w:val="28"/>
        </w:rPr>
        <w:t>, организацию</w:t>
      </w:r>
      <w:r w:rsidR="00D151E5">
        <w:rPr>
          <w:sz w:val="28"/>
          <w:szCs w:val="28"/>
        </w:rPr>
        <w:t xml:space="preserve"> контрол</w:t>
      </w:r>
      <w:r w:rsidR="0025624E">
        <w:rPr>
          <w:sz w:val="28"/>
          <w:szCs w:val="28"/>
        </w:rPr>
        <w:t>я</w:t>
      </w:r>
      <w:r w:rsidR="00D151E5">
        <w:rPr>
          <w:sz w:val="28"/>
          <w:szCs w:val="28"/>
        </w:rPr>
        <w:t xml:space="preserve"> за </w:t>
      </w:r>
      <w:r w:rsidR="0025624E">
        <w:rPr>
          <w:sz w:val="28"/>
          <w:szCs w:val="28"/>
        </w:rPr>
        <w:t xml:space="preserve">выполнением собственных решений, развитие системы </w:t>
      </w:r>
      <w:r w:rsidR="00D151E5">
        <w:rPr>
          <w:sz w:val="28"/>
          <w:szCs w:val="28"/>
        </w:rPr>
        <w:t>информирования работников о деятельности вышестоящих профсоюзных организаций, планах и результатах работы «</w:t>
      </w:r>
      <w:proofErr w:type="spellStart"/>
      <w:r w:rsidR="00D151E5">
        <w:rPr>
          <w:sz w:val="28"/>
          <w:szCs w:val="28"/>
        </w:rPr>
        <w:t>первички</w:t>
      </w:r>
      <w:proofErr w:type="spellEnd"/>
      <w:r w:rsidR="00D151E5">
        <w:rPr>
          <w:sz w:val="28"/>
          <w:szCs w:val="28"/>
        </w:rPr>
        <w:t>» через Профсоюзные уголки, странички на сайтах техникумов и</w:t>
      </w:r>
      <w:proofErr w:type="gramEnd"/>
      <w:r w:rsidR="00D151E5">
        <w:rPr>
          <w:sz w:val="28"/>
          <w:szCs w:val="28"/>
        </w:rPr>
        <w:t xml:space="preserve"> в </w:t>
      </w:r>
      <w:proofErr w:type="spellStart"/>
      <w:r w:rsidR="00D151E5">
        <w:rPr>
          <w:sz w:val="28"/>
          <w:szCs w:val="28"/>
        </w:rPr>
        <w:t>соцсетях</w:t>
      </w:r>
      <w:proofErr w:type="spellEnd"/>
      <w:r w:rsidR="00D151E5">
        <w:rPr>
          <w:sz w:val="28"/>
          <w:szCs w:val="28"/>
        </w:rPr>
        <w:t>, на массовых мероприятиях и другими способами.</w:t>
      </w:r>
      <w:r w:rsidR="00D151E5" w:rsidRPr="00551C65">
        <w:rPr>
          <w:sz w:val="28"/>
          <w:szCs w:val="28"/>
        </w:rPr>
        <w:t xml:space="preserve"> </w:t>
      </w:r>
    </w:p>
    <w:p w:rsidR="0025624E" w:rsidRDefault="0025624E" w:rsidP="0025624E">
      <w:pPr>
        <w:ind w:firstLine="708"/>
        <w:jc w:val="both"/>
        <w:rPr>
          <w:sz w:val="28"/>
          <w:szCs w:val="28"/>
        </w:rPr>
      </w:pPr>
    </w:p>
    <w:p w:rsidR="00D151E5" w:rsidRPr="00D27478" w:rsidRDefault="00D151E5" w:rsidP="00D151E5">
      <w:pPr>
        <w:jc w:val="center"/>
        <w:rPr>
          <w:b/>
          <w:sz w:val="28"/>
          <w:szCs w:val="28"/>
        </w:rPr>
      </w:pPr>
      <w:r w:rsidRPr="00D27478">
        <w:rPr>
          <w:b/>
          <w:sz w:val="28"/>
          <w:szCs w:val="28"/>
        </w:rPr>
        <w:lastRenderedPageBreak/>
        <w:t>Президиум обкома Профсоюза</w:t>
      </w:r>
    </w:p>
    <w:p w:rsidR="00D151E5" w:rsidRDefault="00D151E5" w:rsidP="00D151E5">
      <w:pPr>
        <w:jc w:val="center"/>
        <w:rPr>
          <w:b/>
          <w:sz w:val="28"/>
          <w:szCs w:val="28"/>
        </w:rPr>
      </w:pPr>
      <w:r w:rsidRPr="002C6344">
        <w:rPr>
          <w:b/>
          <w:sz w:val="28"/>
          <w:szCs w:val="28"/>
        </w:rPr>
        <w:t>ПОСТАНОВЛЯЕТ:</w:t>
      </w:r>
    </w:p>
    <w:p w:rsidR="00D151E5" w:rsidRPr="00BC4464" w:rsidRDefault="00D151E5" w:rsidP="004E5C20">
      <w:pPr>
        <w:jc w:val="both"/>
        <w:rPr>
          <w:sz w:val="28"/>
          <w:szCs w:val="28"/>
        </w:rPr>
      </w:pPr>
      <w:r w:rsidRPr="00BC4464">
        <w:rPr>
          <w:sz w:val="28"/>
          <w:szCs w:val="28"/>
        </w:rPr>
        <w:tab/>
        <w:t xml:space="preserve">1. </w:t>
      </w:r>
      <w:r w:rsidR="0025624E" w:rsidRPr="00BC4464">
        <w:rPr>
          <w:sz w:val="28"/>
          <w:szCs w:val="28"/>
        </w:rPr>
        <w:t xml:space="preserve">Отметить целенаправленную </w:t>
      </w:r>
      <w:r w:rsidR="004E5C20">
        <w:rPr>
          <w:sz w:val="28"/>
          <w:szCs w:val="28"/>
        </w:rPr>
        <w:t xml:space="preserve">работу </w:t>
      </w:r>
      <w:r w:rsidRPr="00BC4464">
        <w:rPr>
          <w:sz w:val="28"/>
          <w:szCs w:val="28"/>
        </w:rPr>
        <w:t xml:space="preserve">председателей </w:t>
      </w:r>
      <w:proofErr w:type="spellStart"/>
      <w:r w:rsidR="0025624E" w:rsidRPr="00BC4464">
        <w:rPr>
          <w:sz w:val="28"/>
          <w:szCs w:val="28"/>
        </w:rPr>
        <w:t>Янковой</w:t>
      </w:r>
      <w:proofErr w:type="spellEnd"/>
      <w:r w:rsidR="0025624E" w:rsidRPr="00BC4464">
        <w:rPr>
          <w:sz w:val="28"/>
          <w:szCs w:val="28"/>
        </w:rPr>
        <w:t xml:space="preserve"> А.А. и Жидких В.И. по представительству и защите социальных и трудовых прав и интересов членов Профсоюза, ведению финансово-хозяйственной деятельности.</w:t>
      </w:r>
      <w:r w:rsidR="004E5C20">
        <w:rPr>
          <w:sz w:val="28"/>
          <w:szCs w:val="28"/>
        </w:rPr>
        <w:t xml:space="preserve"> </w:t>
      </w:r>
      <w:r w:rsidR="0025624E" w:rsidRPr="00BC4464">
        <w:rPr>
          <w:sz w:val="28"/>
          <w:szCs w:val="28"/>
        </w:rPr>
        <w:t>П</w:t>
      </w:r>
      <w:r w:rsidRPr="00BC4464">
        <w:rPr>
          <w:sz w:val="28"/>
          <w:szCs w:val="28"/>
        </w:rPr>
        <w:t xml:space="preserve">рофкомам </w:t>
      </w:r>
      <w:r w:rsidR="0025624E" w:rsidRPr="00BC4464">
        <w:rPr>
          <w:sz w:val="28"/>
          <w:szCs w:val="28"/>
        </w:rPr>
        <w:t>ОГТК</w:t>
      </w:r>
      <w:r w:rsidRPr="00BC4464">
        <w:rPr>
          <w:sz w:val="28"/>
          <w:szCs w:val="28"/>
        </w:rPr>
        <w:t xml:space="preserve"> и </w:t>
      </w:r>
      <w:r w:rsidR="0025624E" w:rsidRPr="00BC4464">
        <w:rPr>
          <w:sz w:val="28"/>
          <w:szCs w:val="28"/>
        </w:rPr>
        <w:t>ОМК</w:t>
      </w:r>
      <w:r w:rsidRPr="00BC4464">
        <w:rPr>
          <w:sz w:val="28"/>
          <w:szCs w:val="28"/>
        </w:rPr>
        <w:t xml:space="preserve"> продолжить работу по организационному укреплению профсоюзных организаций и </w:t>
      </w:r>
      <w:r w:rsidR="004E5C20">
        <w:rPr>
          <w:sz w:val="28"/>
          <w:szCs w:val="28"/>
        </w:rPr>
        <w:t xml:space="preserve">усилению </w:t>
      </w:r>
      <w:r w:rsidRPr="00BC4464">
        <w:rPr>
          <w:sz w:val="28"/>
          <w:szCs w:val="28"/>
        </w:rPr>
        <w:t xml:space="preserve">мотивации профсоюзного членства, повышению качества реализации уставных задач. С этой целью: </w:t>
      </w:r>
    </w:p>
    <w:p w:rsidR="004E5C20" w:rsidRPr="00BC4464" w:rsidRDefault="004E5C20" w:rsidP="004E5C20">
      <w:pPr>
        <w:ind w:firstLine="708"/>
        <w:jc w:val="both"/>
        <w:rPr>
          <w:sz w:val="28"/>
          <w:szCs w:val="28"/>
        </w:rPr>
      </w:pPr>
      <w:r w:rsidRPr="00BC4464">
        <w:rPr>
          <w:sz w:val="28"/>
          <w:szCs w:val="28"/>
        </w:rPr>
        <w:t>-  совместно с администрацией учреждений повышать эффективность коллективно-договорного регулирования,  по возможности включать в них дополнительные меры поддержки работников, регулярно заслушивать информацию о выполнении, в том числе в присутствии всего коллектива, вести учет экономической эффективности коллективных договоров;</w:t>
      </w:r>
    </w:p>
    <w:p w:rsidR="004E5C20" w:rsidRDefault="004E5C20" w:rsidP="00405AAB">
      <w:pPr>
        <w:ind w:firstLine="708"/>
        <w:jc w:val="both"/>
        <w:rPr>
          <w:sz w:val="28"/>
          <w:szCs w:val="28"/>
        </w:rPr>
      </w:pPr>
      <w:r w:rsidRPr="00BC4464">
        <w:rPr>
          <w:sz w:val="28"/>
          <w:szCs w:val="28"/>
        </w:rPr>
        <w:t>- повышать роль профкомов при принятии решений работодателем по вопросам, затрагивающим интересы работников, обеспечивая учет мнения профсоюзной организации, неформальную работу в составе различных комиссий</w:t>
      </w:r>
      <w:r>
        <w:rPr>
          <w:sz w:val="28"/>
          <w:szCs w:val="28"/>
        </w:rPr>
        <w:t>, вносить предложения по соответствующим вопросам</w:t>
      </w:r>
      <w:r w:rsidRPr="00BC4464">
        <w:rPr>
          <w:sz w:val="28"/>
          <w:szCs w:val="28"/>
        </w:rPr>
        <w:t>;</w:t>
      </w:r>
    </w:p>
    <w:p w:rsidR="00D151E5" w:rsidRPr="00BC4464" w:rsidRDefault="004E5C20" w:rsidP="00405AAB">
      <w:pPr>
        <w:jc w:val="both"/>
        <w:rPr>
          <w:sz w:val="28"/>
          <w:szCs w:val="28"/>
        </w:rPr>
      </w:pPr>
      <w:r w:rsidRPr="00BC4464">
        <w:rPr>
          <w:sz w:val="28"/>
          <w:szCs w:val="28"/>
        </w:rPr>
        <w:t xml:space="preserve"> </w:t>
      </w:r>
      <w:r w:rsidR="00405AAB">
        <w:rPr>
          <w:sz w:val="28"/>
          <w:szCs w:val="28"/>
        </w:rPr>
        <w:tab/>
      </w:r>
      <w:r w:rsidR="00D151E5" w:rsidRPr="00BC446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повышать качество планирования с обязательным включением мероприятий по мотивации </w:t>
      </w:r>
      <w:proofErr w:type="spellStart"/>
      <w:r>
        <w:rPr>
          <w:sz w:val="28"/>
          <w:szCs w:val="28"/>
        </w:rPr>
        <w:t>профчленства</w:t>
      </w:r>
      <w:proofErr w:type="spellEnd"/>
      <w:r>
        <w:rPr>
          <w:sz w:val="28"/>
          <w:szCs w:val="28"/>
        </w:rPr>
        <w:t xml:space="preserve"> для всех категорий</w:t>
      </w:r>
      <w:r w:rsidR="00405AAB">
        <w:rPr>
          <w:sz w:val="28"/>
          <w:szCs w:val="28"/>
        </w:rPr>
        <w:t xml:space="preserve"> работников, использо</w:t>
      </w:r>
      <w:r w:rsidR="00D151E5" w:rsidRPr="00BC4464">
        <w:rPr>
          <w:sz w:val="28"/>
          <w:szCs w:val="28"/>
        </w:rPr>
        <w:t>вать проектный подход к организации мероприятий, предполагающий прогнозирование результатов, распределение обязанностей, сотрудничество с администрацией в ходе организации, поощрение активистов;</w:t>
      </w:r>
    </w:p>
    <w:p w:rsidR="00BD6EC0" w:rsidRPr="00BC4464" w:rsidRDefault="00D151E5" w:rsidP="00405AAB">
      <w:pPr>
        <w:jc w:val="both"/>
        <w:rPr>
          <w:sz w:val="28"/>
          <w:szCs w:val="28"/>
        </w:rPr>
      </w:pPr>
      <w:r w:rsidRPr="00BC4464">
        <w:rPr>
          <w:sz w:val="28"/>
          <w:szCs w:val="28"/>
        </w:rPr>
        <w:tab/>
        <w:t xml:space="preserve"> </w:t>
      </w:r>
      <w:r w:rsidR="00BD6EC0" w:rsidRPr="00BC4464">
        <w:rPr>
          <w:sz w:val="28"/>
          <w:szCs w:val="28"/>
        </w:rPr>
        <w:t xml:space="preserve">- </w:t>
      </w:r>
      <w:r w:rsidR="00405AAB">
        <w:rPr>
          <w:sz w:val="28"/>
          <w:szCs w:val="28"/>
        </w:rPr>
        <w:t>продумать систему мер для дополнительного стимулирования</w:t>
      </w:r>
      <w:r w:rsidR="00BD6EC0" w:rsidRPr="00BC4464">
        <w:rPr>
          <w:sz w:val="28"/>
          <w:szCs w:val="28"/>
        </w:rPr>
        <w:t xml:space="preserve"> к вступлению в Профсоюз работников из числа обслуживающего персонала</w:t>
      </w:r>
      <w:r w:rsidR="00405AAB">
        <w:rPr>
          <w:sz w:val="28"/>
          <w:szCs w:val="28"/>
        </w:rPr>
        <w:t>;</w:t>
      </w:r>
    </w:p>
    <w:p w:rsidR="00D151E5" w:rsidRPr="00BC4464" w:rsidRDefault="00D151E5" w:rsidP="00D151E5">
      <w:pPr>
        <w:ind w:firstLine="708"/>
        <w:jc w:val="both"/>
        <w:rPr>
          <w:sz w:val="28"/>
          <w:szCs w:val="28"/>
        </w:rPr>
      </w:pPr>
      <w:r w:rsidRPr="00BC4464">
        <w:rPr>
          <w:sz w:val="28"/>
          <w:szCs w:val="28"/>
        </w:rPr>
        <w:t xml:space="preserve">- исключить формализм при проведении профсоюзных собраний, заседаний профкомов, добиваться конкретизации решений профкомов и вести работу по их выполнению, вовлекать в работу </w:t>
      </w:r>
      <w:r w:rsidR="00405AAB">
        <w:rPr>
          <w:sz w:val="28"/>
          <w:szCs w:val="28"/>
        </w:rPr>
        <w:t xml:space="preserve">комиссий и рабочих групп профкома </w:t>
      </w:r>
      <w:r w:rsidRPr="00BC4464">
        <w:rPr>
          <w:sz w:val="28"/>
          <w:szCs w:val="28"/>
        </w:rPr>
        <w:t xml:space="preserve">как можно большее количество членов Профсоюза, стимулировать их общественно полезные инициативы; </w:t>
      </w:r>
    </w:p>
    <w:p w:rsidR="00D151E5" w:rsidRPr="00BC4464" w:rsidRDefault="00D151E5" w:rsidP="00D151E5">
      <w:pPr>
        <w:ind w:firstLine="708"/>
        <w:jc w:val="both"/>
        <w:rPr>
          <w:sz w:val="28"/>
          <w:szCs w:val="28"/>
        </w:rPr>
      </w:pPr>
      <w:r w:rsidRPr="00BC4464">
        <w:rPr>
          <w:sz w:val="28"/>
          <w:szCs w:val="28"/>
        </w:rPr>
        <w:t>- развивать систему информирования коллег о деятельности Профсоюза на всех уровнях в разных формах;</w:t>
      </w:r>
    </w:p>
    <w:p w:rsidR="00405AAB" w:rsidRDefault="00D151E5" w:rsidP="00D151E5">
      <w:pPr>
        <w:jc w:val="both"/>
        <w:rPr>
          <w:sz w:val="28"/>
          <w:szCs w:val="28"/>
        </w:rPr>
      </w:pPr>
      <w:r w:rsidRPr="00BC4464">
        <w:rPr>
          <w:sz w:val="28"/>
          <w:szCs w:val="28"/>
        </w:rPr>
        <w:tab/>
      </w:r>
      <w:r w:rsidR="00405AAB" w:rsidRPr="00BC4464">
        <w:rPr>
          <w:sz w:val="28"/>
          <w:szCs w:val="28"/>
        </w:rPr>
        <w:t>- регулярно проводить обучение актива профорганизации с целью повышения правовой грамотности и компетентности;</w:t>
      </w:r>
    </w:p>
    <w:p w:rsidR="00405AAB" w:rsidRDefault="00D151E5" w:rsidP="00405AAB">
      <w:pPr>
        <w:jc w:val="both"/>
        <w:rPr>
          <w:sz w:val="28"/>
          <w:szCs w:val="28"/>
        </w:rPr>
      </w:pPr>
      <w:r w:rsidRPr="00BC4464">
        <w:rPr>
          <w:sz w:val="28"/>
          <w:szCs w:val="28"/>
        </w:rPr>
        <w:tab/>
        <w:t xml:space="preserve">- активнее  применять  различные инновационные формы работы для развития </w:t>
      </w:r>
      <w:proofErr w:type="spellStart"/>
      <w:r w:rsidRPr="00BC4464">
        <w:rPr>
          <w:sz w:val="28"/>
          <w:szCs w:val="28"/>
        </w:rPr>
        <w:t>профчленства</w:t>
      </w:r>
      <w:proofErr w:type="spellEnd"/>
      <w:r w:rsidRPr="00BC4464">
        <w:rPr>
          <w:sz w:val="28"/>
          <w:szCs w:val="28"/>
        </w:rPr>
        <w:t xml:space="preserve">, в том числе оздоровление, </w:t>
      </w:r>
      <w:r w:rsidR="00405AAB">
        <w:rPr>
          <w:sz w:val="28"/>
          <w:szCs w:val="28"/>
        </w:rPr>
        <w:t>информирован</w:t>
      </w:r>
      <w:r w:rsidRPr="00BC4464">
        <w:rPr>
          <w:sz w:val="28"/>
          <w:szCs w:val="28"/>
        </w:rPr>
        <w:t xml:space="preserve">ие </w:t>
      </w:r>
      <w:r w:rsidR="00405AAB">
        <w:rPr>
          <w:sz w:val="28"/>
          <w:szCs w:val="28"/>
        </w:rPr>
        <w:t>о возможностях и деятельности КПК «Образование»;</w:t>
      </w:r>
    </w:p>
    <w:p w:rsidR="00405AAB" w:rsidRDefault="00405AAB" w:rsidP="00405A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вовлекать молодых педагогов в профсоюзную работу, </w:t>
      </w:r>
      <w:r w:rsidR="00D151E5" w:rsidRPr="00BC4464">
        <w:rPr>
          <w:sz w:val="28"/>
          <w:szCs w:val="28"/>
        </w:rPr>
        <w:t xml:space="preserve"> в реализацию  Программы «Вектор </w:t>
      </w:r>
      <w:proofErr w:type="gramStart"/>
      <w:r w:rsidR="00D151E5" w:rsidRPr="00BC4464">
        <w:rPr>
          <w:sz w:val="28"/>
          <w:szCs w:val="28"/>
        </w:rPr>
        <w:t>П</w:t>
      </w:r>
      <w:proofErr w:type="gramEnd"/>
      <w:r w:rsidR="00D151E5" w:rsidRPr="00BC4464">
        <w:rPr>
          <w:sz w:val="28"/>
          <w:szCs w:val="28"/>
        </w:rPr>
        <w:t>»</w:t>
      </w:r>
      <w:r>
        <w:rPr>
          <w:sz w:val="28"/>
          <w:szCs w:val="28"/>
        </w:rPr>
        <w:t xml:space="preserve"> и других профсоюзных проектов;</w:t>
      </w:r>
    </w:p>
    <w:p w:rsidR="00D151E5" w:rsidRPr="00BC4464" w:rsidRDefault="00405AAB" w:rsidP="00405AAB">
      <w:pPr>
        <w:ind w:firstLine="708"/>
        <w:jc w:val="both"/>
        <w:rPr>
          <w:sz w:val="28"/>
          <w:szCs w:val="28"/>
        </w:rPr>
      </w:pPr>
      <w:r w:rsidRPr="00BC4464">
        <w:rPr>
          <w:sz w:val="28"/>
          <w:szCs w:val="28"/>
        </w:rPr>
        <w:t>- рационально использовать средства профсоюзного бюджета, планировать их направление на информационно-пропагандистскую работу, обучение  профсоюзного актива, работу с молодёжью,  дру</w:t>
      </w:r>
      <w:r>
        <w:rPr>
          <w:sz w:val="28"/>
          <w:szCs w:val="28"/>
        </w:rPr>
        <w:t>гие организационные мероприятия</w:t>
      </w:r>
      <w:r w:rsidR="00D151E5" w:rsidRPr="00BC4464">
        <w:rPr>
          <w:sz w:val="28"/>
          <w:szCs w:val="28"/>
        </w:rPr>
        <w:t>.</w:t>
      </w:r>
    </w:p>
    <w:p w:rsidR="00D151E5" w:rsidRPr="00BC4464" w:rsidRDefault="00D151E5" w:rsidP="00D151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4464">
        <w:rPr>
          <w:sz w:val="28"/>
          <w:szCs w:val="28"/>
        </w:rPr>
        <w:tab/>
        <w:t>2. Обкому Профсоюза:</w:t>
      </w:r>
    </w:p>
    <w:p w:rsidR="00D151E5" w:rsidRPr="00BC4464" w:rsidRDefault="00D151E5" w:rsidP="00D151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4464">
        <w:rPr>
          <w:sz w:val="28"/>
          <w:szCs w:val="28"/>
        </w:rPr>
        <w:t>- оказать содействие профкомам учреждений в создании Программы по усилению мотивации профсоюзного членства;</w:t>
      </w:r>
    </w:p>
    <w:p w:rsidR="00D151E5" w:rsidRPr="00BC4464" w:rsidRDefault="00D151E5" w:rsidP="00D151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4464">
        <w:rPr>
          <w:sz w:val="28"/>
          <w:szCs w:val="28"/>
        </w:rPr>
        <w:t xml:space="preserve">- продолжить регулярное информирование ППО об эффективном </w:t>
      </w:r>
      <w:r w:rsidR="00405AAB">
        <w:rPr>
          <w:sz w:val="28"/>
          <w:szCs w:val="28"/>
        </w:rPr>
        <w:t xml:space="preserve">и инновационном </w:t>
      </w:r>
      <w:r w:rsidRPr="00BC4464">
        <w:rPr>
          <w:sz w:val="28"/>
          <w:szCs w:val="28"/>
        </w:rPr>
        <w:t>опыте работ</w:t>
      </w:r>
      <w:r w:rsidR="00405AAB">
        <w:rPr>
          <w:sz w:val="28"/>
          <w:szCs w:val="28"/>
        </w:rPr>
        <w:t>ы</w:t>
      </w:r>
      <w:r w:rsidRPr="00BC4464">
        <w:rPr>
          <w:sz w:val="28"/>
          <w:szCs w:val="28"/>
        </w:rPr>
        <w:t xml:space="preserve"> по мотивации </w:t>
      </w:r>
      <w:proofErr w:type="spellStart"/>
      <w:r w:rsidRPr="00BC4464">
        <w:rPr>
          <w:sz w:val="28"/>
          <w:szCs w:val="28"/>
        </w:rPr>
        <w:t>профчленства</w:t>
      </w:r>
      <w:proofErr w:type="spellEnd"/>
      <w:r w:rsidRPr="00BC4464">
        <w:rPr>
          <w:sz w:val="28"/>
          <w:szCs w:val="28"/>
        </w:rPr>
        <w:t xml:space="preserve">, оказывать </w:t>
      </w:r>
      <w:r w:rsidRPr="00BC4464">
        <w:rPr>
          <w:sz w:val="28"/>
          <w:szCs w:val="28"/>
        </w:rPr>
        <w:lastRenderedPageBreak/>
        <w:t xml:space="preserve">методическую помощь, организовать информационную поддержку и </w:t>
      </w:r>
      <w:r w:rsidRPr="00BC4464">
        <w:rPr>
          <w:sz w:val="28"/>
          <w:szCs w:val="28"/>
          <w:lang w:val="en-US"/>
        </w:rPr>
        <w:t>PR</w:t>
      </w:r>
      <w:r w:rsidRPr="00BC4464">
        <w:rPr>
          <w:sz w:val="28"/>
          <w:szCs w:val="28"/>
        </w:rPr>
        <w:t>-сопровождение мотивационных кампаний в учреждениях;</w:t>
      </w:r>
    </w:p>
    <w:p w:rsidR="00D151E5" w:rsidRPr="00BC4464" w:rsidRDefault="00D151E5" w:rsidP="00D151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4464">
        <w:rPr>
          <w:sz w:val="28"/>
          <w:szCs w:val="28"/>
        </w:rPr>
        <w:t>- содействовать вовлечению членов Профсоюза в реализацию социально направленных областных Программ, профсоюзных конкурсов;</w:t>
      </w:r>
    </w:p>
    <w:p w:rsidR="00D151E5" w:rsidRPr="00BC4464" w:rsidRDefault="00D151E5" w:rsidP="00D151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4464">
        <w:rPr>
          <w:sz w:val="28"/>
          <w:szCs w:val="28"/>
        </w:rPr>
        <w:t xml:space="preserve">- деятельность ППО по повышению мотивации </w:t>
      </w:r>
      <w:proofErr w:type="spellStart"/>
      <w:r w:rsidRPr="00BC4464">
        <w:rPr>
          <w:sz w:val="28"/>
          <w:szCs w:val="28"/>
        </w:rPr>
        <w:t>профчленства</w:t>
      </w:r>
      <w:proofErr w:type="spellEnd"/>
      <w:r w:rsidRPr="00BC4464">
        <w:rPr>
          <w:sz w:val="28"/>
          <w:szCs w:val="28"/>
        </w:rPr>
        <w:t xml:space="preserve"> оставить на контроле с последующим подведением итогов в апреле 202</w:t>
      </w:r>
      <w:r w:rsidR="00A8172B" w:rsidRPr="00BC4464">
        <w:rPr>
          <w:sz w:val="28"/>
          <w:szCs w:val="28"/>
        </w:rPr>
        <w:t>3</w:t>
      </w:r>
      <w:r w:rsidRPr="00BC4464">
        <w:rPr>
          <w:sz w:val="28"/>
          <w:szCs w:val="28"/>
        </w:rPr>
        <w:t xml:space="preserve"> года.</w:t>
      </w:r>
    </w:p>
    <w:p w:rsidR="007C42AE" w:rsidRDefault="00D151E5" w:rsidP="00BD6EC0">
      <w:pPr>
        <w:autoSpaceDE w:val="0"/>
        <w:autoSpaceDN w:val="0"/>
        <w:adjustRightInd w:val="0"/>
        <w:jc w:val="both"/>
        <w:rPr>
          <w:noProof/>
          <w:sz w:val="28"/>
          <w:szCs w:val="28"/>
          <w:lang w:val="en-US" w:eastAsia="ru-RU"/>
        </w:rPr>
      </w:pPr>
      <w:r w:rsidRPr="00BC4464">
        <w:rPr>
          <w:sz w:val="28"/>
          <w:szCs w:val="28"/>
        </w:rPr>
        <w:tab/>
        <w:t xml:space="preserve">3. </w:t>
      </w:r>
      <w:proofErr w:type="gramStart"/>
      <w:r w:rsidRPr="00BC4464">
        <w:rPr>
          <w:sz w:val="28"/>
          <w:szCs w:val="28"/>
        </w:rPr>
        <w:t>Контроль за</w:t>
      </w:r>
      <w:proofErr w:type="gramEnd"/>
      <w:r w:rsidRPr="00BC4464">
        <w:rPr>
          <w:sz w:val="28"/>
          <w:szCs w:val="28"/>
        </w:rPr>
        <w:t xml:space="preserve"> выполнением постановления возложить на зам. председателя обкома Профсоюза Металиченко С.С.</w:t>
      </w:r>
      <w:r w:rsidR="007C42AE" w:rsidRPr="007C42AE">
        <w:rPr>
          <w:noProof/>
          <w:sz w:val="28"/>
          <w:szCs w:val="28"/>
          <w:lang w:eastAsia="ru-RU"/>
        </w:rPr>
        <w:t xml:space="preserve"> </w:t>
      </w:r>
    </w:p>
    <w:p w:rsidR="007C42AE" w:rsidRDefault="007C42AE" w:rsidP="00BD6EC0">
      <w:pPr>
        <w:autoSpaceDE w:val="0"/>
        <w:autoSpaceDN w:val="0"/>
        <w:adjustRightInd w:val="0"/>
        <w:jc w:val="both"/>
        <w:rPr>
          <w:noProof/>
          <w:sz w:val="28"/>
          <w:szCs w:val="28"/>
          <w:lang w:val="en-US" w:eastAsia="ru-RU"/>
        </w:rPr>
      </w:pPr>
    </w:p>
    <w:p w:rsidR="007C42AE" w:rsidRDefault="007C42AE" w:rsidP="00BD6EC0">
      <w:pPr>
        <w:autoSpaceDE w:val="0"/>
        <w:autoSpaceDN w:val="0"/>
        <w:adjustRightInd w:val="0"/>
        <w:jc w:val="both"/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900FB07" wp14:editId="05AAF085">
            <wp:simplePos x="0" y="0"/>
            <wp:positionH relativeFrom="column">
              <wp:posOffset>2778760</wp:posOffset>
            </wp:positionH>
            <wp:positionV relativeFrom="paragraph">
              <wp:posOffset>161290</wp:posOffset>
            </wp:positionV>
            <wp:extent cx="1619250" cy="670560"/>
            <wp:effectExtent l="0" t="0" r="0" b="0"/>
            <wp:wrapNone/>
            <wp:docPr id="1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42AE" w:rsidRDefault="007C42AE" w:rsidP="007C42AE">
      <w:pPr>
        <w:rPr>
          <w:rFonts w:cs="Times New Roman"/>
          <w:sz w:val="28"/>
          <w:szCs w:val="28"/>
        </w:rPr>
      </w:pPr>
      <w:r w:rsidRPr="00A309E7">
        <w:rPr>
          <w:rFonts w:cs="Times New Roman"/>
          <w:sz w:val="28"/>
          <w:szCs w:val="28"/>
        </w:rPr>
        <w:t xml:space="preserve">Председатель </w:t>
      </w:r>
      <w:proofErr w:type="gramStart"/>
      <w:r w:rsidRPr="00A309E7">
        <w:rPr>
          <w:rFonts w:cs="Times New Roman"/>
          <w:sz w:val="28"/>
          <w:szCs w:val="28"/>
        </w:rPr>
        <w:t>Курской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A309E7">
        <w:rPr>
          <w:rFonts w:cs="Times New Roman"/>
          <w:sz w:val="28"/>
          <w:szCs w:val="28"/>
        </w:rPr>
        <w:t xml:space="preserve">областной </w:t>
      </w:r>
    </w:p>
    <w:p w:rsidR="007C42AE" w:rsidRPr="00A309E7" w:rsidRDefault="007C42AE" w:rsidP="007C42A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A309E7">
        <w:rPr>
          <w:rFonts w:cs="Times New Roman"/>
          <w:sz w:val="28"/>
          <w:szCs w:val="28"/>
        </w:rPr>
        <w:t>рганизации</w:t>
      </w:r>
      <w:r>
        <w:rPr>
          <w:rFonts w:cs="Times New Roman"/>
          <w:sz w:val="28"/>
          <w:szCs w:val="28"/>
        </w:rPr>
        <w:t xml:space="preserve"> </w:t>
      </w:r>
      <w:r w:rsidRPr="00A309E7">
        <w:rPr>
          <w:rFonts w:cs="Times New Roman"/>
          <w:sz w:val="28"/>
          <w:szCs w:val="28"/>
        </w:rPr>
        <w:t>Профсоюза</w:t>
      </w:r>
      <w:r w:rsidRPr="00A309E7">
        <w:rPr>
          <w:rFonts w:cs="Times New Roman"/>
          <w:sz w:val="28"/>
          <w:szCs w:val="28"/>
        </w:rPr>
        <w:tab/>
      </w:r>
      <w:r w:rsidRPr="00A309E7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A309E7">
        <w:rPr>
          <w:rFonts w:cs="Times New Roman"/>
          <w:sz w:val="28"/>
          <w:szCs w:val="28"/>
        </w:rPr>
        <w:t>И.В. Корякина</w:t>
      </w:r>
    </w:p>
    <w:p w:rsidR="007C42AE" w:rsidRPr="007C42AE" w:rsidRDefault="007C42AE" w:rsidP="00BD6EC0">
      <w:pPr>
        <w:autoSpaceDE w:val="0"/>
        <w:autoSpaceDN w:val="0"/>
        <w:adjustRightInd w:val="0"/>
        <w:jc w:val="both"/>
        <w:rPr>
          <w:noProof/>
          <w:sz w:val="28"/>
          <w:szCs w:val="28"/>
          <w:lang w:eastAsia="ru-RU"/>
        </w:rPr>
      </w:pPr>
    </w:p>
    <w:p w:rsidR="007C42AE" w:rsidRPr="007C42AE" w:rsidRDefault="007C42AE" w:rsidP="00BD6EC0">
      <w:pPr>
        <w:autoSpaceDE w:val="0"/>
        <w:autoSpaceDN w:val="0"/>
        <w:adjustRightInd w:val="0"/>
        <w:jc w:val="both"/>
        <w:rPr>
          <w:noProof/>
          <w:sz w:val="28"/>
          <w:szCs w:val="28"/>
          <w:lang w:eastAsia="ru-RU"/>
        </w:rPr>
      </w:pPr>
    </w:p>
    <w:p w:rsidR="007C42AE" w:rsidRPr="007C42AE" w:rsidRDefault="007C42AE" w:rsidP="00BD6EC0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7C42AE" w:rsidRPr="007C42AE" w:rsidSect="00BC4464">
      <w:headerReference w:type="default" r:id="rId11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686" w:rsidRDefault="00BC0686">
      <w:r>
        <w:separator/>
      </w:r>
    </w:p>
  </w:endnote>
  <w:endnote w:type="continuationSeparator" w:id="0">
    <w:p w:rsidR="00BC0686" w:rsidRDefault="00BC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686" w:rsidRDefault="00BC0686">
      <w:r>
        <w:separator/>
      </w:r>
    </w:p>
  </w:footnote>
  <w:footnote w:type="continuationSeparator" w:id="0">
    <w:p w:rsidR="00BC0686" w:rsidRDefault="00BC0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214" w:rsidRDefault="00EA121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2898B89" wp14:editId="41BABBD2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214" w:rsidRDefault="00EA1214">
                          <w:pPr>
                            <w:pStyle w:val="af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3.8pt;margin-top:35.2pt;width:9.95pt;height:12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G4wAIAAKwFAAAOAAAAZHJzL2Uyb0RvYy54bWysVM1u1DAQviPxDpbvaZKtN91EzaJ2s0FI&#10;5UcqPIA3cTYWiR3ZbrMFceDOK/AOHDhw4xW2b8TY2Wy3rZAQkIM1scffzDfzeU6fbdoGXTOluRQp&#10;Do8CjJgoZMnFOsXv3ubeDCNtqChpIwVL8Q3T+Nn86ZPTvkvYRNayKZlCACJ00ncpro3pEt/XRc1a&#10;qo9kxwQcVlK11MCvWvuloj2gt40/CYLI76UqOyULpjXsZsMhnjv8qmKFeV1VmhnUpBhyM25Vbl3Z&#10;1Z+f0mStaFfzYpcG/YssWsoFBN1DZdRQdKX4I6iWF0pqWZmjQra+rCpeMMcB2ITBAzaXNe2Y4wLF&#10;0d2+TPr/wRavrt8oxMsUE4wEbaFF26/bb9vv25/bH7efb78gYmvUdzoB18sOnM3mXG6g146v7i5k&#10;8V4jIRc1FWt2ppTsa0ZLyDG0N/2DqwOOtiCr/qUsIRi9MtIBbSrV2gJCSRCgQ69u9v1hG4MKG3IS&#10;HUdTjAo4CiNCwLYRaDJe7pQ2z5lskTVSrKD9DpxeX2gzuI4uNpaQOW8a2KdJI+5tAOawA6Hhqj2z&#10;SbiOfoyDeDlbzohHJtHSI0GWeWf5gnhRHp5Ms+NsscjCTzZuSJKalyUTNsyorpD8Wfd2Oh90sdeX&#10;lg0vLZxNSav1atEodE1B3bn7dgU5cPPvp+HqBVweUAonJDifxF4ezU48kpOpF58EMy8I4/M4CkhM&#10;svw+pQsu2L9TQn2K4+lkOmjpt9wC9z3mRpOWG5gfDW9TPNs70cQqcClK11pDeTPYB6Ww6d+VAto9&#10;Ntrp1Up0EKvZrDaAYkW8kuUNKFdJUBbIE4YeGLVUHzDqYYCkWMCEw6h5IUD7dtaMhhqN1WhQUcDF&#10;FBuMBnNhhpl01Sm+rgF3fF1n8D5y7rR7l8PuVcFIcBR248vOnMN/53U3ZOe/AAAA//8DAFBLAwQU&#10;AAYACAAAACEAgRva7t0AAAALAQAADwAAAGRycy9kb3ducmV2LnhtbEyPwU7DMBBE70j8g7VI3KgN&#10;lKSkcSpUiQs3WoTEzY23cVR7Hdlumvw97gmOo316M1tvJmfZiCH2niQ8LgQwpNbrnjoJX/v3hxWw&#10;mBRpZT2hhBkjbJrbm1pV2l/oE8dd6liWUKyUBJPSUHEeW4NOxYUfkPLt6INTKcfQcR3UJcud5U9C&#10;FNypnnKDUQNuDban3dlJKKdvj0PELf4cxzaYfl7Zj1nK+7vpbQ0s4ZT+YLjOz9OhyZsO/kw6Mpuz&#10;WJZFZrNNLIFdCVGUL8AOEl6LZ+BNzf//0PwCAAD//wMAUEsBAi0AFAAGAAgAAAAhALaDOJL+AAAA&#10;4QEAABMAAAAAAAAAAAAAAAAAAAAAAFtDb250ZW50X1R5cGVzXS54bWxQSwECLQAUAAYACAAAACEA&#10;OP0h/9YAAACUAQAACwAAAAAAAAAAAAAAAAAvAQAAX3JlbHMvLnJlbHNQSwECLQAUAAYACAAAACEA&#10;wxvhuMACAACsBQAADgAAAAAAAAAAAAAAAAAuAgAAZHJzL2Uyb0RvYy54bWxQSwECLQAUAAYACAAA&#10;ACEAgRva7t0AAAALAQAADwAAAAAAAAAAAAAAAAAaBQAAZHJzL2Rvd25yZXYueG1sUEsFBgAAAAAE&#10;AAQA8wAAACQGAAAAAA==&#10;" filled="f" stroked="f">
              <v:textbox style="mso-fit-shape-to-text:t" inset="0,0,0,0">
                <w:txbxContent>
                  <w:p w:rsidR="00EA1214" w:rsidRDefault="00EA1214">
                    <w:pPr>
                      <w:pStyle w:val="af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3735"/>
    <w:multiLevelType w:val="hybridMultilevel"/>
    <w:tmpl w:val="BDC0FA4C"/>
    <w:lvl w:ilvl="0" w:tplc="CB0AB90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4460E6"/>
    <w:multiLevelType w:val="multilevel"/>
    <w:tmpl w:val="5ED6CB9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300D126F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85082"/>
    <w:multiLevelType w:val="hybridMultilevel"/>
    <w:tmpl w:val="1F38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27E44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714DF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384C"/>
    <w:rsid w:val="00005750"/>
    <w:rsid w:val="0000638D"/>
    <w:rsid w:val="000169F7"/>
    <w:rsid w:val="00027F9E"/>
    <w:rsid w:val="00034ACA"/>
    <w:rsid w:val="000703CC"/>
    <w:rsid w:val="000A167E"/>
    <w:rsid w:val="000B2E7C"/>
    <w:rsid w:val="000C7939"/>
    <w:rsid w:val="000D6738"/>
    <w:rsid w:val="000E05EC"/>
    <w:rsid w:val="000E60C8"/>
    <w:rsid w:val="000F29F4"/>
    <w:rsid w:val="001332F2"/>
    <w:rsid w:val="001402DB"/>
    <w:rsid w:val="0015732F"/>
    <w:rsid w:val="001665C1"/>
    <w:rsid w:val="00190551"/>
    <w:rsid w:val="001905A4"/>
    <w:rsid w:val="001A59BD"/>
    <w:rsid w:val="001B5D7D"/>
    <w:rsid w:val="001C5155"/>
    <w:rsid w:val="001D5791"/>
    <w:rsid w:val="001E01FE"/>
    <w:rsid w:val="001E49CF"/>
    <w:rsid w:val="00211F15"/>
    <w:rsid w:val="00221A2D"/>
    <w:rsid w:val="00221D30"/>
    <w:rsid w:val="002438F7"/>
    <w:rsid w:val="002526AB"/>
    <w:rsid w:val="0025624E"/>
    <w:rsid w:val="00265380"/>
    <w:rsid w:val="002A0728"/>
    <w:rsid w:val="002B54D9"/>
    <w:rsid w:val="002D173E"/>
    <w:rsid w:val="002D4BDD"/>
    <w:rsid w:val="002D77A1"/>
    <w:rsid w:val="002E2103"/>
    <w:rsid w:val="002E3A45"/>
    <w:rsid w:val="002F4605"/>
    <w:rsid w:val="003011A7"/>
    <w:rsid w:val="003142E8"/>
    <w:rsid w:val="0031451E"/>
    <w:rsid w:val="003171D2"/>
    <w:rsid w:val="00343337"/>
    <w:rsid w:val="003462C4"/>
    <w:rsid w:val="00366FD3"/>
    <w:rsid w:val="00382B37"/>
    <w:rsid w:val="003B69F8"/>
    <w:rsid w:val="003D0E0C"/>
    <w:rsid w:val="003E3191"/>
    <w:rsid w:val="003F7DAF"/>
    <w:rsid w:val="00405AAB"/>
    <w:rsid w:val="00410D5E"/>
    <w:rsid w:val="0041148E"/>
    <w:rsid w:val="00435B08"/>
    <w:rsid w:val="004375BA"/>
    <w:rsid w:val="004410CA"/>
    <w:rsid w:val="00454467"/>
    <w:rsid w:val="004565D6"/>
    <w:rsid w:val="004656F5"/>
    <w:rsid w:val="00471EFD"/>
    <w:rsid w:val="0047522D"/>
    <w:rsid w:val="004A2BA6"/>
    <w:rsid w:val="004A4E6C"/>
    <w:rsid w:val="004B6915"/>
    <w:rsid w:val="004E3364"/>
    <w:rsid w:val="004E5C20"/>
    <w:rsid w:val="00503A95"/>
    <w:rsid w:val="00504EE9"/>
    <w:rsid w:val="005223F4"/>
    <w:rsid w:val="00525B4A"/>
    <w:rsid w:val="005307D6"/>
    <w:rsid w:val="00533882"/>
    <w:rsid w:val="005469D3"/>
    <w:rsid w:val="00554C86"/>
    <w:rsid w:val="00562E0A"/>
    <w:rsid w:val="00582710"/>
    <w:rsid w:val="005A3808"/>
    <w:rsid w:val="005B2BDA"/>
    <w:rsid w:val="005B74F8"/>
    <w:rsid w:val="005C182C"/>
    <w:rsid w:val="005E1874"/>
    <w:rsid w:val="005E1B3B"/>
    <w:rsid w:val="00613746"/>
    <w:rsid w:val="006276BA"/>
    <w:rsid w:val="0065314C"/>
    <w:rsid w:val="0065597D"/>
    <w:rsid w:val="006734FD"/>
    <w:rsid w:val="00676B06"/>
    <w:rsid w:val="006905E3"/>
    <w:rsid w:val="00693B73"/>
    <w:rsid w:val="006B70C5"/>
    <w:rsid w:val="006D6270"/>
    <w:rsid w:val="006E1B40"/>
    <w:rsid w:val="006E6DB6"/>
    <w:rsid w:val="006F0F38"/>
    <w:rsid w:val="00705C8C"/>
    <w:rsid w:val="007133EB"/>
    <w:rsid w:val="00714358"/>
    <w:rsid w:val="007144E3"/>
    <w:rsid w:val="00737767"/>
    <w:rsid w:val="0074006E"/>
    <w:rsid w:val="007417E4"/>
    <w:rsid w:val="00742301"/>
    <w:rsid w:val="007479A3"/>
    <w:rsid w:val="007555C7"/>
    <w:rsid w:val="00756892"/>
    <w:rsid w:val="0076121B"/>
    <w:rsid w:val="0078020F"/>
    <w:rsid w:val="007914A2"/>
    <w:rsid w:val="007A3EF8"/>
    <w:rsid w:val="007A4CB2"/>
    <w:rsid w:val="007C0CEF"/>
    <w:rsid w:val="007C42AE"/>
    <w:rsid w:val="007D1F30"/>
    <w:rsid w:val="0080008B"/>
    <w:rsid w:val="0081061C"/>
    <w:rsid w:val="00811229"/>
    <w:rsid w:val="00816CD8"/>
    <w:rsid w:val="00820ABB"/>
    <w:rsid w:val="00852FEF"/>
    <w:rsid w:val="00861FE9"/>
    <w:rsid w:val="00863B68"/>
    <w:rsid w:val="00872224"/>
    <w:rsid w:val="0087384A"/>
    <w:rsid w:val="0089258F"/>
    <w:rsid w:val="008934EA"/>
    <w:rsid w:val="008A01AB"/>
    <w:rsid w:val="008B014C"/>
    <w:rsid w:val="008B30D3"/>
    <w:rsid w:val="008C405D"/>
    <w:rsid w:val="008D37C4"/>
    <w:rsid w:val="00901AEE"/>
    <w:rsid w:val="00906BBD"/>
    <w:rsid w:val="00932C7A"/>
    <w:rsid w:val="00932DDE"/>
    <w:rsid w:val="00950463"/>
    <w:rsid w:val="00966B09"/>
    <w:rsid w:val="009750A6"/>
    <w:rsid w:val="00975C28"/>
    <w:rsid w:val="00981BC6"/>
    <w:rsid w:val="009919B1"/>
    <w:rsid w:val="009A091F"/>
    <w:rsid w:val="009B3748"/>
    <w:rsid w:val="009C20CC"/>
    <w:rsid w:val="009D55D9"/>
    <w:rsid w:val="009F28FC"/>
    <w:rsid w:val="009F7C09"/>
    <w:rsid w:val="00A009E5"/>
    <w:rsid w:val="00A067FC"/>
    <w:rsid w:val="00A10348"/>
    <w:rsid w:val="00A222F8"/>
    <w:rsid w:val="00A27989"/>
    <w:rsid w:val="00A509AB"/>
    <w:rsid w:val="00A53A01"/>
    <w:rsid w:val="00A65DF2"/>
    <w:rsid w:val="00A70C7E"/>
    <w:rsid w:val="00A70C9C"/>
    <w:rsid w:val="00A74108"/>
    <w:rsid w:val="00A80091"/>
    <w:rsid w:val="00A8172B"/>
    <w:rsid w:val="00AA6240"/>
    <w:rsid w:val="00AA7AF2"/>
    <w:rsid w:val="00AB6D9B"/>
    <w:rsid w:val="00AF16D9"/>
    <w:rsid w:val="00AF2AEB"/>
    <w:rsid w:val="00AF6C96"/>
    <w:rsid w:val="00B030CC"/>
    <w:rsid w:val="00B0661A"/>
    <w:rsid w:val="00B36A8F"/>
    <w:rsid w:val="00B402F8"/>
    <w:rsid w:val="00B41651"/>
    <w:rsid w:val="00B52ADD"/>
    <w:rsid w:val="00B602F7"/>
    <w:rsid w:val="00B70175"/>
    <w:rsid w:val="00B84E5B"/>
    <w:rsid w:val="00BB239A"/>
    <w:rsid w:val="00BC0686"/>
    <w:rsid w:val="00BC21E1"/>
    <w:rsid w:val="00BC29C3"/>
    <w:rsid w:val="00BC4464"/>
    <w:rsid w:val="00BD2FDF"/>
    <w:rsid w:val="00BD6EC0"/>
    <w:rsid w:val="00BD7B5E"/>
    <w:rsid w:val="00BE197D"/>
    <w:rsid w:val="00BE51CE"/>
    <w:rsid w:val="00BE6DEC"/>
    <w:rsid w:val="00BF3786"/>
    <w:rsid w:val="00BF686E"/>
    <w:rsid w:val="00C04155"/>
    <w:rsid w:val="00C1218A"/>
    <w:rsid w:val="00C1550A"/>
    <w:rsid w:val="00C46D29"/>
    <w:rsid w:val="00C767DF"/>
    <w:rsid w:val="00C779F0"/>
    <w:rsid w:val="00C77AF4"/>
    <w:rsid w:val="00C85F29"/>
    <w:rsid w:val="00CA5E83"/>
    <w:rsid w:val="00CA7721"/>
    <w:rsid w:val="00CB310F"/>
    <w:rsid w:val="00CC4769"/>
    <w:rsid w:val="00CE0017"/>
    <w:rsid w:val="00CE2D2C"/>
    <w:rsid w:val="00CF0372"/>
    <w:rsid w:val="00D02233"/>
    <w:rsid w:val="00D02CC6"/>
    <w:rsid w:val="00D07567"/>
    <w:rsid w:val="00D15157"/>
    <w:rsid w:val="00D151E5"/>
    <w:rsid w:val="00D2577F"/>
    <w:rsid w:val="00D31AA7"/>
    <w:rsid w:val="00D33DC6"/>
    <w:rsid w:val="00D45684"/>
    <w:rsid w:val="00D70D38"/>
    <w:rsid w:val="00D74B0B"/>
    <w:rsid w:val="00D751F3"/>
    <w:rsid w:val="00D96099"/>
    <w:rsid w:val="00DC03B8"/>
    <w:rsid w:val="00DC697F"/>
    <w:rsid w:val="00DE66EF"/>
    <w:rsid w:val="00E04476"/>
    <w:rsid w:val="00E12927"/>
    <w:rsid w:val="00E13C37"/>
    <w:rsid w:val="00E33232"/>
    <w:rsid w:val="00E3448B"/>
    <w:rsid w:val="00E371F2"/>
    <w:rsid w:val="00E54E6A"/>
    <w:rsid w:val="00E83C89"/>
    <w:rsid w:val="00E92B8D"/>
    <w:rsid w:val="00EA1214"/>
    <w:rsid w:val="00EC3C6E"/>
    <w:rsid w:val="00ED30DF"/>
    <w:rsid w:val="00EE3566"/>
    <w:rsid w:val="00EE5A9D"/>
    <w:rsid w:val="00EE6CE3"/>
    <w:rsid w:val="00EF0FA8"/>
    <w:rsid w:val="00EF555E"/>
    <w:rsid w:val="00F0284B"/>
    <w:rsid w:val="00F04C30"/>
    <w:rsid w:val="00F1327B"/>
    <w:rsid w:val="00F21BE5"/>
    <w:rsid w:val="00F308AC"/>
    <w:rsid w:val="00F33329"/>
    <w:rsid w:val="00F42042"/>
    <w:rsid w:val="00F67FF1"/>
    <w:rsid w:val="00F80738"/>
    <w:rsid w:val="00FB4C5C"/>
    <w:rsid w:val="00FB596C"/>
    <w:rsid w:val="00FC26B8"/>
    <w:rsid w:val="00FE1BAC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table" w:customStyle="1" w:styleId="13">
    <w:name w:val="Сетка таблицы1"/>
    <w:basedOn w:val="a1"/>
    <w:next w:val="a3"/>
    <w:uiPriority w:val="59"/>
    <w:rsid w:val="000C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table" w:customStyle="1" w:styleId="13">
    <w:name w:val="Сетка таблицы1"/>
    <w:basedOn w:val="a1"/>
    <w:next w:val="a3"/>
    <w:uiPriority w:val="59"/>
    <w:rsid w:val="000C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9552B-DDBF-4B3F-9BAD-BC6DCA9B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8</cp:revision>
  <cp:lastPrinted>2022-06-21T06:28:00Z</cp:lastPrinted>
  <dcterms:created xsi:type="dcterms:W3CDTF">2022-06-17T12:43:00Z</dcterms:created>
  <dcterms:modified xsi:type="dcterms:W3CDTF">2022-06-23T09:32:00Z</dcterms:modified>
</cp:coreProperties>
</file>