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F2EC0" w:rsidRDefault="008F2EC0" w:rsidP="00BD5BD5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D5BD5" w:rsidRPr="008E5620" w:rsidRDefault="00BD5BD5" w:rsidP="00BD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BD5BD5" w:rsidRPr="008E5620" w:rsidRDefault="00C00FE1" w:rsidP="00BD5B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«</w:t>
      </w:r>
      <w:r w:rsidR="0095526A" w:rsidRPr="008E5620">
        <w:rPr>
          <w:rFonts w:ascii="Times New Roman" w:hAnsi="Times New Roman" w:cs="Times New Roman"/>
          <w:b/>
          <w:sz w:val="28"/>
          <w:szCs w:val="28"/>
        </w:rPr>
        <w:t>Профилактика синдром</w:t>
      </w:r>
      <w:r w:rsidR="00D30635" w:rsidRPr="008E5620">
        <w:rPr>
          <w:rFonts w:ascii="Times New Roman" w:hAnsi="Times New Roman" w:cs="Times New Roman"/>
          <w:b/>
          <w:sz w:val="28"/>
          <w:szCs w:val="28"/>
        </w:rPr>
        <w:t>а  эмоционального выгорания  -</w:t>
      </w:r>
      <w:r w:rsidR="0095526A" w:rsidRPr="008E5620">
        <w:rPr>
          <w:rFonts w:ascii="Times New Roman" w:hAnsi="Times New Roman" w:cs="Times New Roman"/>
          <w:b/>
          <w:sz w:val="28"/>
          <w:szCs w:val="28"/>
        </w:rPr>
        <w:t xml:space="preserve"> основа сохранения профессионального здоровья»</w:t>
      </w:r>
    </w:p>
    <w:p w:rsidR="00EA14CD" w:rsidRPr="008E5620" w:rsidRDefault="00EA14CD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4CD" w:rsidRPr="008E5620" w:rsidRDefault="00EA14CD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EA14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6734" w:rsidRPr="008E5620" w:rsidRDefault="000D6734" w:rsidP="008F2E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F6D" w:rsidRPr="008E5620" w:rsidRDefault="00B81F6D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5620" w:rsidRDefault="008E5620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D7F" w:rsidRDefault="001B4D7F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D7F" w:rsidRDefault="001B4D7F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D7F" w:rsidRDefault="001B4D7F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4D7F" w:rsidRPr="008E5620" w:rsidRDefault="001B4D7F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D5" w:rsidRPr="008E5620" w:rsidRDefault="00BD5BD5" w:rsidP="008E5620">
      <w:pPr>
        <w:pStyle w:val="a3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lastRenderedPageBreak/>
        <w:t xml:space="preserve">Обоснование актуальности </w:t>
      </w:r>
    </w:p>
    <w:p w:rsidR="00BD5BD5" w:rsidRPr="008E5620" w:rsidRDefault="00BD5BD5" w:rsidP="0043511E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iCs/>
          <w:sz w:val="28"/>
          <w:szCs w:val="28"/>
        </w:rPr>
        <w:t>Однажды по лесу шёл мудрец. Он увидел лесоруба, пилившего огромное дерево старой тупой пилой. Было ясно, что работает тот уже давно, сильно устал, а результат был очень невелик. “Что ты делаешь?” – спросил мудрец. “Не видишь, я работаю!” – сердито ответил лесоруб. “Если ты заточишь свой инструмент, дело пойдёт гораздо быстрее”, – посоветовал мудрец. “Не мешай, мне некогда, мне работать надо”, – ответил упрямый лесоруб.</w:t>
      </w:r>
    </w:p>
    <w:p w:rsidR="006A0B7F" w:rsidRPr="008E5620" w:rsidRDefault="00BD5BD5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Ситуация, представленная в данной метафоре, хорошо знакома всем, кто работает в школе учителем. Зачастую, проводя </w:t>
      </w: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до тысячи уроков</w:t>
      </w:r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за один только учебный год, сталкиваемся с проблемой лесоруба. Причины такого положения дел в противоречиях современной системы образования.</w:t>
      </w:r>
    </w:p>
    <w:p w:rsidR="00BD5BD5" w:rsidRPr="008E5620" w:rsidRDefault="00BD5BD5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Это противоречия </w:t>
      </w:r>
      <w:proofErr w:type="gramStart"/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между</w:t>
      </w:r>
      <w:proofErr w:type="gramEnd"/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: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целями, стоящими перед системой образования, направленными на развитие личности и конечным результатом, акцентированным на знания, умения и навыки;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направленность на сохранение здоровья участников образовательного процесса и его интенсификация;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высокими требованиями, предъявляемыми государством к педагогу, и низким статусом учителя в обществе;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необходимостью развития мотивации достижений у школьников и оценочной деятельностью, ориентированной на фиксацию неудач;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организацией методической работы в школе, направленной на рост специально – предметной компетентности, и необходимостью повышения психолого-педагогической компетентности;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слабостью дидактико-технического оснащения и современными требованиями к качеству образования;</w:t>
      </w:r>
    </w:p>
    <w:p w:rsidR="00BD5BD5" w:rsidRPr="008E5620" w:rsidRDefault="00BD5BD5" w:rsidP="0043511E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достаточно жесткой организацией учебного процесса и психофизиологическими ресурсами учащихся и педагогов.</w:t>
      </w:r>
    </w:p>
    <w:p w:rsidR="00F4375E" w:rsidRPr="008E5620" w:rsidRDefault="00BD5BD5" w:rsidP="0043511E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Российская образовательная система на протяжении многих лет подвержена постоянному реформированию, чтобы решить имеющиеся противоречия. И в авангарде, на передовой всегда, во все времена остаётся учитель.</w:t>
      </w:r>
      <w:r w:rsidR="005A11E8" w:rsidRPr="008E5620">
        <w:rPr>
          <w:rFonts w:ascii="Times New Roman" w:hAnsi="Times New Roman" w:cs="Times New Roman"/>
          <w:sz w:val="28"/>
          <w:szCs w:val="28"/>
        </w:rPr>
        <w:t xml:space="preserve"> Современные учителя не  всегда успевают адаптироваться к нововведениям: обилие бюрократической работы, жёсткие рамки аттестации, повышенная ответственность за результаты труда, психологические нагрузки, связанные с постоянным взаимодействием учителя с социумом. Современная школа имеет высокую </w:t>
      </w:r>
      <w:proofErr w:type="spellStart"/>
      <w:r w:rsidR="005A11E8" w:rsidRPr="008E5620">
        <w:rPr>
          <w:rFonts w:ascii="Times New Roman" w:hAnsi="Times New Roman" w:cs="Times New Roman"/>
          <w:sz w:val="28"/>
          <w:szCs w:val="28"/>
        </w:rPr>
        <w:t>конфликтологическую</w:t>
      </w:r>
      <w:proofErr w:type="spellEnd"/>
      <w:r w:rsidR="005A11E8" w:rsidRPr="008E5620">
        <w:rPr>
          <w:rFonts w:ascii="Times New Roman" w:hAnsi="Times New Roman" w:cs="Times New Roman"/>
          <w:sz w:val="28"/>
          <w:szCs w:val="28"/>
        </w:rPr>
        <w:t xml:space="preserve"> напряжённость. Процесс межличностного взаимодействия между участниками образовательного пространства часто перерастает в противодействие школы с социумом, вызывая конфликты в образовательной и социальной среде. Ненужные конфликты, трения и размолвки – всё это не способствует ни качественной работе коллектива, ни позитивному имиджу организации  и служит негативным показателем эффективности организационной культуры педагогического коллектива, способны стать основой для синдрома профессионального выгорания  работника. </w:t>
      </w:r>
    </w:p>
    <w:p w:rsidR="005863DF" w:rsidRPr="008E5620" w:rsidRDefault="00F4375E" w:rsidP="0043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 </w:t>
      </w:r>
      <w:r w:rsidR="005E3430" w:rsidRPr="008E5620">
        <w:rPr>
          <w:rFonts w:ascii="Times New Roman" w:hAnsi="Times New Roman" w:cs="Times New Roman"/>
          <w:sz w:val="28"/>
          <w:szCs w:val="28"/>
        </w:rPr>
        <w:t>Одной из серьезных проблем современной школы является эмоциональное выгорание педагогов, которому подвержены чаще всего люди старше 35–40 лет. Получается, что к тому времени, когда они накопят достаточный педагогический опыт, а собственные дети уже подрастут и можно ожидать резкого подъема в профессиональной сфере, происходит спад. У людей заметно снижается энтузиазм в работе, пропадает бле</w:t>
      </w:r>
      <w:proofErr w:type="gramStart"/>
      <w:r w:rsidR="005E3430" w:rsidRPr="008E5620">
        <w:rPr>
          <w:rFonts w:ascii="Times New Roman" w:hAnsi="Times New Roman" w:cs="Times New Roman"/>
          <w:sz w:val="28"/>
          <w:szCs w:val="28"/>
        </w:rPr>
        <w:t>ск в гл</w:t>
      </w:r>
      <w:proofErr w:type="gramEnd"/>
      <w:r w:rsidR="005E3430" w:rsidRPr="008E5620">
        <w:rPr>
          <w:rFonts w:ascii="Times New Roman" w:hAnsi="Times New Roman" w:cs="Times New Roman"/>
          <w:sz w:val="28"/>
          <w:szCs w:val="28"/>
        </w:rPr>
        <w:t xml:space="preserve">азах, нарастает негативизм и усталость, и по этой причине талантливый педагог становится </w:t>
      </w:r>
      <w:proofErr w:type="spellStart"/>
      <w:r w:rsidR="005E3430" w:rsidRPr="008E5620">
        <w:rPr>
          <w:rFonts w:ascii="Times New Roman" w:hAnsi="Times New Roman" w:cs="Times New Roman"/>
          <w:sz w:val="28"/>
          <w:szCs w:val="28"/>
        </w:rPr>
        <w:t>профнепригодным</w:t>
      </w:r>
      <w:proofErr w:type="spellEnd"/>
      <w:r w:rsidR="005E3430" w:rsidRPr="008E5620">
        <w:rPr>
          <w:rFonts w:ascii="Times New Roman" w:hAnsi="Times New Roman" w:cs="Times New Roman"/>
          <w:sz w:val="28"/>
          <w:szCs w:val="28"/>
        </w:rPr>
        <w:t>. Иногда такие люди сами уходят из школы, меняют профессию и всю остальную жиз</w:t>
      </w:r>
      <w:r w:rsidR="005863DF" w:rsidRPr="008E5620">
        <w:rPr>
          <w:rFonts w:ascii="Times New Roman" w:hAnsi="Times New Roman" w:cs="Times New Roman"/>
          <w:sz w:val="28"/>
          <w:szCs w:val="28"/>
        </w:rPr>
        <w:t>нь скучают по общению с детьми.</w:t>
      </w:r>
    </w:p>
    <w:p w:rsidR="005E3430" w:rsidRPr="008E5620" w:rsidRDefault="005E3430" w:rsidP="0043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Профессиональное выгорание возникает в результате внутреннего накапливания отрицательных эмоций без соответствующей «разрядки», или «освобождения» от них. Оно ведет к истощению эмоционально-энергетических и личностных ресурсов человека.</w:t>
      </w:r>
    </w:p>
    <w:p w:rsidR="00F600F5" w:rsidRPr="008E5620" w:rsidRDefault="005E3430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Синдром профессионального выгорания развивается постепенно. Он проходит три стадии…</w:t>
      </w:r>
    </w:p>
    <w:tbl>
      <w:tblPr>
        <w:tblStyle w:val="a4"/>
        <w:tblW w:w="0" w:type="auto"/>
        <w:tblInd w:w="-34" w:type="dxa"/>
        <w:tblLook w:val="04A0"/>
      </w:tblPr>
      <w:tblGrid>
        <w:gridCol w:w="3119"/>
        <w:gridCol w:w="6203"/>
      </w:tblGrid>
      <w:tr w:rsidR="002F70BF" w:rsidRPr="008E5620" w:rsidTr="002F70BF">
        <w:trPr>
          <w:trHeight w:val="336"/>
        </w:trPr>
        <w:tc>
          <w:tcPr>
            <w:tcW w:w="9322" w:type="dxa"/>
            <w:gridSpan w:val="2"/>
            <w:shd w:val="clear" w:color="auto" w:fill="auto"/>
          </w:tcPr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Стадии профессионального выгорания СЭВ=СПВ</w:t>
            </w:r>
          </w:p>
        </w:tc>
      </w:tr>
      <w:tr w:rsidR="002F70BF" w:rsidRPr="008E5620" w:rsidTr="002F70BF">
        <w:tc>
          <w:tcPr>
            <w:tcW w:w="3119" w:type="dxa"/>
            <w:shd w:val="clear" w:color="auto" w:fill="auto"/>
          </w:tcPr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ПЕРВАЯ СТАДИЯ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«притухание»,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«уплощение»  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эмоций </w:t>
            </w:r>
          </w:p>
        </w:tc>
        <w:tc>
          <w:tcPr>
            <w:tcW w:w="6203" w:type="dxa"/>
            <w:shd w:val="clear" w:color="auto" w:fill="auto"/>
          </w:tcPr>
          <w:p w:rsidR="002F70BF" w:rsidRPr="008E5620" w:rsidRDefault="002F70BF" w:rsidP="0043511E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начинается приглушением эмоций, сглаживанием остроты чувств и свежести переживаний;</w:t>
            </w:r>
          </w:p>
          <w:p w:rsidR="002F70BF" w:rsidRPr="008E5620" w:rsidRDefault="002F70BF" w:rsidP="0043511E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специалист неожиданно замечает:  вроде бы все пока нормально, но... скучно и пусто на душе;</w:t>
            </w:r>
          </w:p>
          <w:p w:rsidR="002F70BF" w:rsidRPr="008E5620" w:rsidRDefault="002F70BF" w:rsidP="0043511E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исчезают положительные эмоции, появляется некоторая отстраненность в отношениях с членами семьи;</w:t>
            </w:r>
          </w:p>
          <w:p w:rsidR="002F70BF" w:rsidRPr="008E5620" w:rsidRDefault="002F70BF" w:rsidP="0043511E">
            <w:pPr>
              <w:pStyle w:val="a3"/>
              <w:numPr>
                <w:ilvl w:val="0"/>
                <w:numId w:val="7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возникает состояние тревожности, неудовлетворенности; при  возвращении  домой, все чаще хочется сказать: «Не лезьте ко мне, оставьте в покое!»</w:t>
            </w:r>
          </w:p>
        </w:tc>
      </w:tr>
      <w:tr w:rsidR="002F70BF" w:rsidRPr="008E5620" w:rsidTr="002F70BF">
        <w:tc>
          <w:tcPr>
            <w:tcW w:w="3119" w:type="dxa"/>
            <w:shd w:val="clear" w:color="auto" w:fill="auto"/>
          </w:tcPr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ВТОРАЯ СТАДИЯ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сопротивление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(конфликты)</w:t>
            </w:r>
          </w:p>
        </w:tc>
        <w:tc>
          <w:tcPr>
            <w:tcW w:w="6203" w:type="dxa"/>
            <w:shd w:val="clear" w:color="auto" w:fill="auto"/>
          </w:tcPr>
          <w:p w:rsidR="002F70BF" w:rsidRPr="008E5620" w:rsidRDefault="002F70BF" w:rsidP="0043511E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 xml:space="preserve">возникают недоразумения с </w:t>
            </w:r>
            <w:r w:rsidR="00C00FE1" w:rsidRPr="008E5620">
              <w:rPr>
                <w:sz w:val="28"/>
                <w:szCs w:val="28"/>
              </w:rPr>
              <w:t>учениками, родителями</w:t>
            </w:r>
            <w:r w:rsidRPr="008E5620">
              <w:rPr>
                <w:sz w:val="28"/>
                <w:szCs w:val="28"/>
              </w:rPr>
              <w:t>, профессионал в кругу своих коллег начинает с пренебрежением говорить о некоторых из них;</w:t>
            </w:r>
          </w:p>
          <w:p w:rsidR="002F70BF" w:rsidRPr="008E5620" w:rsidRDefault="002F70BF" w:rsidP="00C00FE1">
            <w:pPr>
              <w:pStyle w:val="a3"/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 xml:space="preserve">неприязнь начинает постепенно проявляться в присутствии </w:t>
            </w:r>
            <w:r w:rsidR="00C00FE1" w:rsidRPr="008E5620">
              <w:rPr>
                <w:sz w:val="28"/>
                <w:szCs w:val="28"/>
              </w:rPr>
              <w:t xml:space="preserve">коллег </w:t>
            </w:r>
            <w:r w:rsidRPr="008E5620">
              <w:rPr>
                <w:sz w:val="28"/>
                <w:szCs w:val="28"/>
              </w:rPr>
              <w:t>— вначале это с трудом сдерживаемая антипатия, а затем и вспышки раздражения. Подобное поведение профессионала — это неосознаваемое им самим проявление чувства самосохранения при общении, превышающем безопасный для организма уровень.</w:t>
            </w:r>
          </w:p>
        </w:tc>
      </w:tr>
      <w:tr w:rsidR="002F70BF" w:rsidRPr="008E5620" w:rsidTr="002F70BF">
        <w:tc>
          <w:tcPr>
            <w:tcW w:w="3119" w:type="dxa"/>
            <w:shd w:val="clear" w:color="auto" w:fill="auto"/>
          </w:tcPr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ТРЕТЬЯ СТАДИЯ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истощение</w:t>
            </w:r>
          </w:p>
          <w:p w:rsidR="002F70BF" w:rsidRPr="008E5620" w:rsidRDefault="002F70BF" w:rsidP="0043511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«на все наплевать»</w:t>
            </w:r>
          </w:p>
        </w:tc>
        <w:tc>
          <w:tcPr>
            <w:tcW w:w="6203" w:type="dxa"/>
            <w:shd w:val="clear" w:color="auto" w:fill="auto"/>
          </w:tcPr>
          <w:p w:rsidR="002F70BF" w:rsidRPr="008E5620" w:rsidRDefault="002F70BF" w:rsidP="0043511E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притупляются представления о ценностях жизни, эмоциональное отношение к миру «уплощается», человек становится опасно равнодушным ко всему, даже к собственной жизни;</w:t>
            </w:r>
          </w:p>
          <w:p w:rsidR="002F70BF" w:rsidRPr="008E5620" w:rsidRDefault="002F70BF" w:rsidP="0043511E">
            <w:pPr>
              <w:pStyle w:val="a3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 xml:space="preserve">такой человек по привычке может еще сохранять внешнюю респектабельность и некоторый апломб, но его глаза «теряют блеск», интереса к чему  </w:t>
            </w:r>
            <w:proofErr w:type="gramStart"/>
            <w:r w:rsidRPr="008E5620">
              <w:rPr>
                <w:sz w:val="28"/>
                <w:szCs w:val="28"/>
              </w:rPr>
              <w:t>бы</w:t>
            </w:r>
            <w:proofErr w:type="gramEnd"/>
            <w:r w:rsidRPr="008E5620">
              <w:rPr>
                <w:sz w:val="28"/>
                <w:szCs w:val="28"/>
              </w:rPr>
              <w:t xml:space="preserve">  то ни было, и почти физически ощутимый холод безразличия поселяется в его душе.</w:t>
            </w:r>
          </w:p>
        </w:tc>
      </w:tr>
    </w:tbl>
    <w:p w:rsidR="00802659" w:rsidRPr="008E5620" w:rsidRDefault="00BF12AD" w:rsidP="00D3063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hAnsi="Times New Roman" w:cs="Times New Roman"/>
          <w:sz w:val="28"/>
          <w:szCs w:val="28"/>
        </w:rPr>
        <w:t xml:space="preserve">Синдром профессионального выгорания — самая опасная профессиональная болезнь тех, кто работает с людьми: </w:t>
      </w:r>
      <w:r w:rsidR="000000DC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учителей, социальных работников, психологов, менеджеров, врачей, журналистов, бизнесменов и политиков — всех, чья деятельность невозможна без общения.</w:t>
      </w:r>
      <w:proofErr w:type="gramEnd"/>
      <w:r w:rsidRPr="008E5620">
        <w:rPr>
          <w:rFonts w:ascii="Times New Roman" w:hAnsi="Times New Roman" w:cs="Times New Roman"/>
          <w:sz w:val="28"/>
          <w:szCs w:val="28"/>
        </w:rPr>
        <w:t xml:space="preserve"> Неслучайно первая исследовательница этого явления Кристина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Маслач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назвала свою книгу: «Эмоциональное сгорание — плата за сочувствие».</w:t>
      </w:r>
    </w:p>
    <w:p w:rsidR="0095526A" w:rsidRPr="008E5620" w:rsidRDefault="0095526A" w:rsidP="008E5620">
      <w:pPr>
        <w:pStyle w:val="a3"/>
        <w:jc w:val="both"/>
        <w:rPr>
          <w:sz w:val="28"/>
          <w:szCs w:val="28"/>
        </w:rPr>
      </w:pPr>
      <w:r w:rsidRPr="008E5620">
        <w:rPr>
          <w:b/>
          <w:sz w:val="28"/>
          <w:szCs w:val="28"/>
        </w:rPr>
        <w:t>Цель программы:</w:t>
      </w:r>
      <w:r w:rsidRPr="008E5620">
        <w:rPr>
          <w:sz w:val="28"/>
          <w:szCs w:val="28"/>
        </w:rPr>
        <w:t xml:space="preserve"> </w:t>
      </w:r>
    </w:p>
    <w:p w:rsidR="0095526A" w:rsidRPr="008E5620" w:rsidRDefault="0095526A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      Создание системы психологического сопровождения профессиональной педагогической деятельности, единого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пространства, сценар</w:t>
      </w:r>
      <w:r w:rsidR="00D30635" w:rsidRPr="008E5620">
        <w:rPr>
          <w:rFonts w:ascii="Times New Roman" w:hAnsi="Times New Roman" w:cs="Times New Roman"/>
          <w:sz w:val="28"/>
          <w:szCs w:val="28"/>
        </w:rPr>
        <w:t>ного прогнозирования будущего образовательная организация</w:t>
      </w:r>
      <w:r w:rsidRPr="008E5620">
        <w:rPr>
          <w:rFonts w:ascii="Times New Roman" w:hAnsi="Times New Roman" w:cs="Times New Roman"/>
          <w:sz w:val="28"/>
          <w:szCs w:val="28"/>
        </w:rPr>
        <w:t xml:space="preserve">  -   «социального оазиса»  и  сохранение здоровья учителя как основного ресурса удовлетворения запросов, интересов, потребностей всех участников образовательных отношений.  </w:t>
      </w:r>
    </w:p>
    <w:p w:rsidR="0095526A" w:rsidRPr="008E5620" w:rsidRDefault="0095526A" w:rsidP="00802659">
      <w:pPr>
        <w:pStyle w:val="a3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>Задачи программы:</w:t>
      </w:r>
    </w:p>
    <w:p w:rsidR="0095526A" w:rsidRPr="008E5620" w:rsidRDefault="0095526A" w:rsidP="004351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организовать систему  мониторинга психологического, физического, социального здоровья участников образовательного пространства;</w:t>
      </w:r>
    </w:p>
    <w:p w:rsidR="0095526A" w:rsidRPr="008E5620" w:rsidRDefault="0095526A" w:rsidP="004351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обеспечить комфортные психологические условия, способствующие всестороннему развитию каждого  в соответствии с его потенциальными возможностями;</w:t>
      </w:r>
    </w:p>
    <w:p w:rsidR="0095526A" w:rsidRPr="008E5620" w:rsidRDefault="0095526A" w:rsidP="004351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повысить психолого-педагогическую компетентность и психологическую культуру работников образовательной организации и развить навыки конструктивного взаимодействия участников образовательного процесса; </w:t>
      </w:r>
    </w:p>
    <w:p w:rsidR="0095526A" w:rsidRPr="008E5620" w:rsidRDefault="0095526A" w:rsidP="0043511E">
      <w:pPr>
        <w:pStyle w:val="a3"/>
        <w:numPr>
          <w:ilvl w:val="0"/>
          <w:numId w:val="3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ориентировать </w:t>
      </w:r>
      <w:proofErr w:type="spellStart"/>
      <w:r w:rsidRPr="008E5620">
        <w:rPr>
          <w:sz w:val="28"/>
          <w:szCs w:val="28"/>
        </w:rPr>
        <w:t>внеучебную</w:t>
      </w:r>
      <w:proofErr w:type="spellEnd"/>
      <w:r w:rsidRPr="008E5620">
        <w:rPr>
          <w:sz w:val="28"/>
          <w:szCs w:val="28"/>
        </w:rPr>
        <w:t xml:space="preserve"> деятельность педагогов, направленную на повышение эффективности учебного процесса, с учетом снижения чрезмерного функционального напряжения и утомления;</w:t>
      </w:r>
    </w:p>
    <w:p w:rsidR="00474D96" w:rsidRPr="008E5620" w:rsidRDefault="0095526A" w:rsidP="0043511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5620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 конкурентоспособный здоровый коллектив и положительный имидж  ОО.</w:t>
      </w:r>
    </w:p>
    <w:p w:rsidR="005761B5" w:rsidRPr="008E5620" w:rsidRDefault="005761B5" w:rsidP="008E5620">
      <w:pPr>
        <w:pStyle w:val="a3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>Содержание.</w:t>
      </w:r>
    </w:p>
    <w:p w:rsidR="005863DF" w:rsidRPr="008E5620" w:rsidRDefault="005863DF" w:rsidP="00C342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В основе программы </w:t>
      </w:r>
      <w:r w:rsidRPr="008E5620">
        <w:rPr>
          <w:rFonts w:ascii="Times New Roman" w:hAnsi="Times New Roman" w:cs="Times New Roman"/>
          <w:sz w:val="28"/>
          <w:szCs w:val="28"/>
        </w:rPr>
        <w:t>«Профилактика синдрома  эмоционального выгорания  - основа сохранения профессионального  здоровья»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лежит формула развития  и сохранения здоров</w:t>
      </w:r>
      <w:r w:rsidR="00C00FE1" w:rsidRPr="008E5620">
        <w:rPr>
          <w:rFonts w:ascii="Times New Roman" w:eastAsia="Times New Roman" w:hAnsi="Times New Roman" w:cs="Times New Roman"/>
          <w:sz w:val="28"/>
          <w:szCs w:val="28"/>
        </w:rPr>
        <w:t>ья педагогического коллектива МКОУ «Залининская СОШ»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По мнению  ВОЗ: «Здоровье – это состояние полного физического, психического и социального благополучия, а не просто отсутствие болезней или физических дефектов».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863DF" w:rsidRPr="008E5620" w:rsidRDefault="005863DF" w:rsidP="0043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3467100"/>
            <wp:effectExtent l="0" t="0" r="0" b="0"/>
            <wp:docPr id="6" name="Рисунок 6" descr="http://festival.1september.ru/articles/507847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http://festival.1september.ru/articles/507847/img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Соматический компонент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 включает в себя генотип, обмен веществ, уровень физического развития, тип конституции, функционирование систем организма.</w:t>
      </w:r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Индивидуально-психический компонент 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включает в себя эмоционально-волевую и интеллектуальную сферы личности,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доминантность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полушария, темперамент и другие свойства психики.</w:t>
      </w:r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Социально-личностный компонент 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включает в себя социально обусловленные свойства психики человека, обеспечивающие выполнение различных социальных ролей, социальную адаптацию (целевые установки, актуальные потребности, уровень и степень притязаний.</w:t>
      </w:r>
      <w:proofErr w:type="gramEnd"/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Духовно-нравственный компонент 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ученые не обозначают как личностный, так как духовное состояние человека выходит за рамки личности.</w:t>
      </w:r>
    </w:p>
    <w:p w:rsidR="005863DF" w:rsidRPr="008E5620" w:rsidRDefault="005863DF" w:rsidP="0043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iCs/>
          <w:sz w:val="28"/>
          <w:szCs w:val="28"/>
        </w:rPr>
        <w:t xml:space="preserve">Чтобы сохранить физическое и психологическое, духовное здоровье человека, необходимо научить его навыкам здорового образа жизни, самооценке и самонаблюдению. Для этого в </w:t>
      </w:r>
      <w:r w:rsidRPr="008E5620">
        <w:rPr>
          <w:rFonts w:ascii="Times New Roman" w:eastAsia="Times New Roman" w:hAnsi="Times New Roman" w:cs="Times New Roman"/>
          <w:bCs/>
          <w:sz w:val="28"/>
          <w:szCs w:val="28"/>
        </w:rPr>
        <w:t>программу включены модули профилактической работы</w:t>
      </w:r>
      <w:r w:rsidRPr="008E56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с СПВ.</w:t>
      </w:r>
    </w:p>
    <w:p w:rsidR="0095526A" w:rsidRPr="008E5620" w:rsidRDefault="0095526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Программа   включает   три</w:t>
      </w:r>
      <w:r w:rsidR="008502CE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 xml:space="preserve"> модуля:</w:t>
      </w:r>
    </w:p>
    <w:p w:rsidR="0095526A" w:rsidRPr="008E5620" w:rsidRDefault="0095526A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1. </w:t>
      </w:r>
      <w:r w:rsidR="00C60FB1" w:rsidRPr="008E5620">
        <w:rPr>
          <w:rFonts w:ascii="Times New Roman" w:hAnsi="Times New Roman" w:cs="Times New Roman"/>
          <w:sz w:val="28"/>
          <w:szCs w:val="28"/>
        </w:rPr>
        <w:t xml:space="preserve">МОДУЛЬ </w:t>
      </w:r>
      <w:r w:rsidR="000D6734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0D6734" w:rsidRPr="008E5620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E5620">
        <w:rPr>
          <w:rFonts w:ascii="Times New Roman" w:hAnsi="Times New Roman" w:cs="Times New Roman"/>
          <w:b/>
          <w:sz w:val="28"/>
          <w:szCs w:val="28"/>
        </w:rPr>
        <w:t>Психолого – педагогическое</w:t>
      </w:r>
      <w:proofErr w:type="gramEnd"/>
      <w:r w:rsidRPr="008E5620">
        <w:rPr>
          <w:rFonts w:ascii="Times New Roman" w:hAnsi="Times New Roman" w:cs="Times New Roman"/>
          <w:b/>
          <w:sz w:val="28"/>
          <w:szCs w:val="28"/>
        </w:rPr>
        <w:t xml:space="preserve"> сопровождение как механизм сохранения здоровья участников образовательного пространства»</w:t>
      </w:r>
      <w:r w:rsidR="00E85EC1" w:rsidRPr="008E5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01F9E" w:rsidRPr="008E5620">
        <w:rPr>
          <w:rFonts w:ascii="Times New Roman" w:hAnsi="Times New Roman" w:cs="Times New Roman"/>
          <w:sz w:val="28"/>
          <w:szCs w:val="28"/>
        </w:rPr>
        <w:t>-</w:t>
      </w:r>
      <w:r w:rsidR="00E85EC1" w:rsidRPr="008E5620">
        <w:rPr>
          <w:rFonts w:ascii="Times New Roman" w:hAnsi="Times New Roman" w:cs="Times New Roman"/>
          <w:sz w:val="28"/>
          <w:szCs w:val="28"/>
        </w:rPr>
        <w:t xml:space="preserve">  </w:t>
      </w:r>
      <w:r w:rsidR="006A1AAB" w:rsidRPr="008E5620">
        <w:rPr>
          <w:rFonts w:ascii="Times New Roman" w:hAnsi="Times New Roman" w:cs="Times New Roman"/>
          <w:sz w:val="28"/>
          <w:szCs w:val="28"/>
        </w:rPr>
        <w:t>обеспечивает</w:t>
      </w:r>
      <w:r w:rsidR="00E85EC1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6A1AAB" w:rsidRPr="008E5620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создание  условий для </w:t>
      </w:r>
      <w:r w:rsidR="006A1AAB" w:rsidRPr="008E5620">
        <w:rPr>
          <w:rFonts w:ascii="Times New Roman" w:eastAsia="Times New Roman" w:hAnsi="Times New Roman" w:cs="Times New Roman"/>
          <w:sz w:val="28"/>
          <w:szCs w:val="28"/>
        </w:rPr>
        <w:t xml:space="preserve">психолого-педагогического сопровождения,  </w:t>
      </w:r>
      <w:r w:rsidR="006A1AAB" w:rsidRPr="008E5620">
        <w:rPr>
          <w:rFonts w:ascii="Times New Roman" w:eastAsia="TimesNewRomanPSMT" w:hAnsi="Times New Roman" w:cs="Times New Roman"/>
          <w:bCs/>
          <w:sz w:val="28"/>
          <w:szCs w:val="28"/>
        </w:rPr>
        <w:t>формирование  благоприятного социально - психологического микроклимата в коллективе,</w:t>
      </w:r>
      <w:r w:rsidR="008502CE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6A1AAB" w:rsidRPr="008E5620">
        <w:rPr>
          <w:rFonts w:ascii="Times New Roman" w:hAnsi="Times New Roman" w:cs="Times New Roman"/>
          <w:sz w:val="28"/>
          <w:szCs w:val="28"/>
        </w:rPr>
        <w:t>решение проблемы</w:t>
      </w:r>
      <w:r w:rsidR="000000DC" w:rsidRPr="008E5620">
        <w:rPr>
          <w:rFonts w:ascii="Times New Roman" w:hAnsi="Times New Roman" w:cs="Times New Roman"/>
          <w:sz w:val="28"/>
          <w:szCs w:val="28"/>
        </w:rPr>
        <w:t xml:space="preserve"> синдрома профессионального</w:t>
      </w:r>
      <w:r w:rsidR="006A1AAB" w:rsidRPr="008E5620">
        <w:rPr>
          <w:rFonts w:ascii="Times New Roman" w:hAnsi="Times New Roman" w:cs="Times New Roman"/>
          <w:sz w:val="28"/>
          <w:szCs w:val="28"/>
        </w:rPr>
        <w:t xml:space="preserve"> выгорания </w:t>
      </w:r>
      <w:r w:rsidR="000000DC" w:rsidRPr="008E5620">
        <w:rPr>
          <w:rFonts w:ascii="Times New Roman" w:hAnsi="Times New Roman" w:cs="Times New Roman"/>
          <w:sz w:val="28"/>
          <w:szCs w:val="28"/>
        </w:rPr>
        <w:t>(СП</w:t>
      </w:r>
      <w:r w:rsidR="006A1AAB" w:rsidRPr="008E5620">
        <w:rPr>
          <w:rFonts w:ascii="Times New Roman" w:hAnsi="Times New Roman" w:cs="Times New Roman"/>
          <w:sz w:val="28"/>
          <w:szCs w:val="28"/>
        </w:rPr>
        <w:t>В) тревожной быстро растущей тенденции.</w:t>
      </w:r>
    </w:p>
    <w:p w:rsidR="0095526A" w:rsidRPr="008E5620" w:rsidRDefault="0095526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2.</w:t>
      </w:r>
      <w:r w:rsidRPr="008E56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="00C60FB1" w:rsidRPr="008E5620">
        <w:rPr>
          <w:rFonts w:ascii="Times New Roman" w:hAnsi="Times New Roman" w:cs="Times New Roman"/>
          <w:sz w:val="28"/>
          <w:szCs w:val="28"/>
        </w:rPr>
        <w:t>МОДУЛЬ</w:t>
      </w:r>
      <w:r w:rsidRPr="008E5620">
        <w:rPr>
          <w:rFonts w:ascii="Times New Roman" w:hAnsi="Times New Roman" w:cs="Times New Roman"/>
          <w:bCs/>
          <w:kern w:val="36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«Сохранение физического здоровья участников образовательного процесса в условиях проекта </w:t>
      </w:r>
      <w:r w:rsidRPr="008E5620">
        <w:rPr>
          <w:rFonts w:ascii="Times New Roman" w:hAnsi="Times New Roman" w:cs="Times New Roman"/>
          <w:b/>
          <w:sz w:val="28"/>
          <w:szCs w:val="28"/>
        </w:rPr>
        <w:t>«Новая школа - «социальный оазис»</w:t>
      </w:r>
      <w:r w:rsidR="00C30AED"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1F9E" w:rsidRPr="008E5620">
        <w:rPr>
          <w:rFonts w:ascii="Times New Roman" w:hAnsi="Times New Roman" w:cs="Times New Roman"/>
          <w:sz w:val="28"/>
          <w:szCs w:val="28"/>
        </w:rPr>
        <w:t>- предусматривает формирование, укрепле</w:t>
      </w:r>
      <w:r w:rsidR="008F2EC0" w:rsidRPr="008E5620">
        <w:rPr>
          <w:rFonts w:ascii="Times New Roman" w:hAnsi="Times New Roman" w:cs="Times New Roman"/>
          <w:sz w:val="28"/>
          <w:szCs w:val="28"/>
        </w:rPr>
        <w:t xml:space="preserve">ние и сохранение физического </w:t>
      </w:r>
      <w:r w:rsidR="00401F9E" w:rsidRPr="008E5620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8F2EC0" w:rsidRPr="008E5620">
        <w:rPr>
          <w:rFonts w:ascii="Times New Roman" w:hAnsi="Times New Roman" w:cs="Times New Roman"/>
          <w:sz w:val="28"/>
          <w:szCs w:val="28"/>
        </w:rPr>
        <w:t xml:space="preserve"> участников образовательного пространства</w:t>
      </w:r>
      <w:r w:rsidRPr="008E5620">
        <w:rPr>
          <w:rFonts w:ascii="Times New Roman" w:hAnsi="Times New Roman" w:cs="Times New Roman"/>
          <w:sz w:val="28"/>
          <w:szCs w:val="28"/>
        </w:rPr>
        <w:t>;</w:t>
      </w:r>
    </w:p>
    <w:p w:rsidR="0095526A" w:rsidRPr="008E5620" w:rsidRDefault="0095526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 w:color="FFFFFF" w:themeColor="background1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3. </w:t>
      </w:r>
      <w:r w:rsidR="00C60FB1" w:rsidRPr="008E5620">
        <w:rPr>
          <w:rFonts w:ascii="Times New Roman" w:hAnsi="Times New Roman" w:cs="Times New Roman"/>
          <w:sz w:val="28"/>
          <w:szCs w:val="28"/>
        </w:rPr>
        <w:t xml:space="preserve">МОДУЛЬ </w:t>
      </w:r>
      <w:r w:rsidRPr="008E5620">
        <w:rPr>
          <w:rFonts w:ascii="Times New Roman" w:hAnsi="Times New Roman" w:cs="Times New Roman"/>
          <w:b/>
          <w:sz w:val="28"/>
          <w:szCs w:val="28"/>
        </w:rPr>
        <w:t>«Совершенствование духовно-нравственного потенциала педагогов школы</w:t>
      </w:r>
      <w:r w:rsidR="00401F9E" w:rsidRPr="008E5620">
        <w:rPr>
          <w:rFonts w:ascii="Times New Roman" w:hAnsi="Times New Roman" w:cs="Times New Roman"/>
          <w:b/>
          <w:sz w:val="28"/>
          <w:szCs w:val="28"/>
        </w:rPr>
        <w:t>»</w:t>
      </w:r>
      <w:r w:rsidR="00E85EC1" w:rsidRPr="008E5620">
        <w:rPr>
          <w:rFonts w:ascii="Times New Roman" w:hAnsi="Times New Roman" w:cs="Times New Roman"/>
          <w:sz w:val="28"/>
          <w:szCs w:val="28"/>
        </w:rPr>
        <w:t xml:space="preserve">  </w:t>
      </w:r>
      <w:r w:rsidR="006A1AAB" w:rsidRPr="008E5620">
        <w:rPr>
          <w:rFonts w:ascii="Times New Roman" w:hAnsi="Times New Roman" w:cs="Times New Roman"/>
          <w:sz w:val="28"/>
          <w:szCs w:val="28"/>
        </w:rPr>
        <w:t xml:space="preserve">- </w:t>
      </w:r>
      <w:r w:rsidR="00401F9E" w:rsidRPr="008E5620">
        <w:rPr>
          <w:rFonts w:ascii="Times New Roman" w:hAnsi="Times New Roman" w:cs="Times New Roman"/>
          <w:sz w:val="28"/>
          <w:szCs w:val="28"/>
        </w:rPr>
        <w:t xml:space="preserve">предполагает развитие </w:t>
      </w:r>
      <w:r w:rsidR="00C60FB1" w:rsidRPr="008E5620">
        <w:rPr>
          <w:rFonts w:ascii="Times New Roman" w:hAnsi="Times New Roman" w:cs="Times New Roman"/>
          <w:sz w:val="28"/>
          <w:szCs w:val="28"/>
        </w:rPr>
        <w:t xml:space="preserve">личности </w:t>
      </w:r>
      <w:r w:rsidR="00401F9E" w:rsidRPr="008E5620">
        <w:rPr>
          <w:rFonts w:ascii="Times New Roman" w:hAnsi="Times New Roman" w:cs="Times New Roman"/>
          <w:sz w:val="28"/>
          <w:szCs w:val="28"/>
        </w:rPr>
        <w:t xml:space="preserve"> через экскурсионную деятельность «Путешествия с пользой для души»,</w:t>
      </w:r>
      <w:r w:rsidR="00401F9E" w:rsidRPr="008E562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BF62F2" w:rsidRPr="008E562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 </w:t>
      </w:r>
      <w:r w:rsidR="00C60FB1" w:rsidRPr="008E5620">
        <w:rPr>
          <w:rFonts w:ascii="Times New Roman" w:hAnsi="Times New Roman" w:cs="Times New Roman"/>
          <w:sz w:val="28"/>
          <w:szCs w:val="28"/>
          <w:u w:val="single" w:color="FFFFFF" w:themeColor="background1"/>
        </w:rPr>
        <w:t xml:space="preserve">обеспечивает </w:t>
      </w:r>
      <w:r w:rsidR="00401F9E" w:rsidRPr="008E5620">
        <w:rPr>
          <w:rFonts w:ascii="Times New Roman" w:hAnsi="Times New Roman" w:cs="Times New Roman"/>
          <w:sz w:val="28"/>
          <w:szCs w:val="28"/>
        </w:rPr>
        <w:t>социально-педагогическую поддержку,</w:t>
      </w:r>
      <w:r w:rsidR="00C60FB1" w:rsidRPr="008E5620">
        <w:rPr>
          <w:rFonts w:ascii="Times New Roman" w:hAnsi="Times New Roman" w:cs="Times New Roman"/>
          <w:sz w:val="28"/>
          <w:szCs w:val="28"/>
        </w:rPr>
        <w:t xml:space="preserve"> формирует</w:t>
      </w:r>
      <w:r w:rsidR="00401F9E" w:rsidRPr="008E5620">
        <w:rPr>
          <w:rFonts w:ascii="Times New Roman" w:hAnsi="Times New Roman" w:cs="Times New Roman"/>
          <w:sz w:val="28"/>
          <w:szCs w:val="28"/>
        </w:rPr>
        <w:t xml:space="preserve"> высоконравственного, ответственного, творческого, инициативного, компетентного </w:t>
      </w:r>
      <w:r w:rsidR="00C60FB1" w:rsidRPr="008E5620">
        <w:rPr>
          <w:rFonts w:ascii="Times New Roman" w:hAnsi="Times New Roman" w:cs="Times New Roman"/>
          <w:sz w:val="28"/>
          <w:szCs w:val="28"/>
        </w:rPr>
        <w:t>учителя.</w:t>
      </w:r>
    </w:p>
    <w:p w:rsidR="0095526A" w:rsidRPr="008E5620" w:rsidRDefault="00C60FB1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</w:t>
      </w:r>
      <w:r w:rsidR="00373D27" w:rsidRPr="008E5620">
        <w:rPr>
          <w:rFonts w:ascii="Times New Roman" w:hAnsi="Times New Roman" w:cs="Times New Roman"/>
          <w:sz w:val="28"/>
          <w:szCs w:val="28"/>
        </w:rPr>
        <w:t xml:space="preserve">     </w:t>
      </w:r>
      <w:r w:rsidR="0095526A" w:rsidRPr="008E5620">
        <w:rPr>
          <w:rFonts w:ascii="Times New Roman" w:hAnsi="Times New Roman" w:cs="Times New Roman"/>
          <w:sz w:val="28"/>
          <w:szCs w:val="28"/>
        </w:rPr>
        <w:t>Программа включает анализ и особенности организации  трудовой деятельности педагогических работников ОО, определяет основные цели и задачи по сохранению  психологического, физического и духовного  здоровья сотрудников, представляет виды, формы и содержание  совместной деятельности администрации ОО и профсоюзного комитета  и  содержит план  мероприятий, направленный на укрепление  здоровья  педагогов.</w:t>
      </w:r>
    </w:p>
    <w:p w:rsidR="0095526A" w:rsidRPr="008E5620" w:rsidRDefault="0095526A" w:rsidP="008E5620">
      <w:pPr>
        <w:pStyle w:val="a3"/>
        <w:ind w:left="1080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>Этапы реализации программы:</w:t>
      </w:r>
    </w:p>
    <w:p w:rsidR="0095526A" w:rsidRPr="008E5620" w:rsidRDefault="0095526A" w:rsidP="0043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322FFB"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 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I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этапе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>главную роль играет эмоциональный фактор. В этот период идет интенсивный процесс психологической ориентации, установления  связей и позитивных отношений.</w:t>
      </w:r>
    </w:p>
    <w:p w:rsidR="0095526A" w:rsidRPr="008E5620" w:rsidRDefault="0095526A" w:rsidP="0043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i/>
          <w:iCs/>
          <w:sz w:val="28"/>
          <w:szCs w:val="28"/>
        </w:rPr>
        <w:t xml:space="preserve">   </w:t>
      </w:r>
      <w:r w:rsidR="00322FFB" w:rsidRPr="008E562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i/>
          <w:iCs/>
          <w:sz w:val="28"/>
          <w:szCs w:val="28"/>
        </w:rPr>
        <w:t xml:space="preserve">На </w:t>
      </w:r>
      <w:r w:rsidRPr="008E5620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8E5620">
        <w:rPr>
          <w:rFonts w:ascii="Times New Roman" w:hAnsi="Times New Roman" w:cs="Times New Roman"/>
          <w:i/>
          <w:iCs/>
          <w:sz w:val="28"/>
          <w:szCs w:val="28"/>
        </w:rPr>
        <w:t xml:space="preserve"> этапе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>все большее значение приобретают когнитивные процессы. В этот период каждая личность выступает не только как потенциальный или реальный объект эмоционального общения, но и как носитель определенных личностных качеств социальных норм и установок. Именно на этом этапе происходит формирование общих взглядов, ценностных ориентаций, норм и символов.</w:t>
      </w:r>
    </w:p>
    <w:p w:rsidR="0095526A" w:rsidRPr="008E5620" w:rsidRDefault="0095526A" w:rsidP="004351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</w:t>
      </w:r>
      <w:r w:rsidR="00322FFB"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  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На 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  <w:lang w:val="en-US"/>
        </w:rPr>
        <w:t>III</w:t>
      </w:r>
      <w:r w:rsidRPr="008E5620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  этапе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>члены коллектива узнают свои и чужие возможности, способности, уровень профессиональной компетентности и человеческие качества. На этой стадии обнаруживаются симпатии и антипатии, вокруг лидеров формируются группы приверженцев.  Именно этот этап может привести к стагнации, обострению социально-психологических и производственных конфликтов, либо выводит коллектив в режим развития.</w:t>
      </w:r>
    </w:p>
    <w:p w:rsidR="007556F2" w:rsidRPr="008E5620" w:rsidRDefault="0095526A" w:rsidP="009D36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  </w:t>
      </w:r>
      <w:r w:rsidR="00322FFB" w:rsidRPr="008E5620">
        <w:rPr>
          <w:rFonts w:ascii="Times New Roman" w:eastAsia="TimesNewRomanPSMT" w:hAnsi="Times New Roman" w:cs="Times New Roman"/>
          <w:b/>
          <w:iCs/>
          <w:sz w:val="28"/>
          <w:szCs w:val="28"/>
        </w:rPr>
        <w:t xml:space="preserve"> </w:t>
      </w:r>
      <w:r w:rsidRPr="008E5620">
        <w:rPr>
          <w:rFonts w:ascii="Times New Roman" w:eastAsia="TimesNewRomanPSMT" w:hAnsi="Times New Roman" w:cs="Times New Roman"/>
          <w:iCs/>
          <w:sz w:val="28"/>
          <w:szCs w:val="28"/>
        </w:rPr>
        <w:t xml:space="preserve">На  этапе развития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 основные силы ориентированы на инновационную деятельность, направленную  на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сохранение и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E5620">
        <w:rPr>
          <w:rFonts w:ascii="Times New Roman" w:hAnsi="Times New Roman" w:cs="Times New Roman"/>
          <w:sz w:val="28"/>
          <w:szCs w:val="28"/>
        </w:rPr>
        <w:t>укрепление психологического, физического и духовного здоровья работников.</w:t>
      </w:r>
    </w:p>
    <w:p w:rsidR="00D95CC7" w:rsidRPr="008E5620" w:rsidRDefault="00D95CC7" w:rsidP="00D95CC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Теоретическая  значимость.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Социально-экономические и политические условия современного общества формируют запрос на личность свободную, инициативную, творческую, с высоким уровнем духовности и интеллекта. Но нельзя сбрасывать «со счетов» идеи педагогов Макаренко А.С.,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Годника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С.М., Гальперина П.Я.. и здоровье выходит на передний план социальной адаптации в  обществе. 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Прежде чем говорить о СПВ,  поговорим об утомлении…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Под утомлением понимают процесс временного снижения функциональных возможностей организма, возникающий вследствие длительной (интенсивной) работы и выражающийся в ухудшении количественных и качественных показателей работы и на</w:t>
      </w:r>
      <w:r w:rsidR="009D36E4" w:rsidRPr="008E5620">
        <w:rPr>
          <w:rFonts w:ascii="Times New Roman" w:hAnsi="Times New Roman" w:cs="Times New Roman"/>
          <w:sz w:val="28"/>
          <w:szCs w:val="28"/>
        </w:rPr>
        <w:t>рушении физиологических функций</w:t>
      </w:r>
      <w:r w:rsidRPr="008E5620">
        <w:rPr>
          <w:rFonts w:ascii="Times New Roman" w:hAnsi="Times New Roman" w:cs="Times New Roman"/>
          <w:sz w:val="28"/>
          <w:szCs w:val="28"/>
        </w:rPr>
        <w:t>. Субъективно оно проявляется чувством усталости, объективно — снижением работоспособности.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Известный ученый-физиолог</w:t>
      </w:r>
      <w:r w:rsidR="009D36E4" w:rsidRPr="008E5620">
        <w:rPr>
          <w:rFonts w:ascii="Times New Roman" w:hAnsi="Times New Roman" w:cs="Times New Roman"/>
          <w:sz w:val="28"/>
          <w:szCs w:val="28"/>
        </w:rPr>
        <w:t xml:space="preserve"> Н. Е. Введенский неоднократно обращал</w:t>
      </w:r>
      <w:r w:rsidRPr="008E5620">
        <w:rPr>
          <w:rFonts w:ascii="Times New Roman" w:hAnsi="Times New Roman" w:cs="Times New Roman"/>
          <w:sz w:val="28"/>
          <w:szCs w:val="28"/>
        </w:rPr>
        <w:t xml:space="preserve"> внимание на то, что при умелом распределении умственного труда, возможно,  развить громадную по своей продуктивности работу, но </w:t>
      </w:r>
      <w:proofErr w:type="gramStart"/>
      <w:r w:rsidRPr="008E5620">
        <w:rPr>
          <w:rFonts w:ascii="Times New Roman" w:hAnsi="Times New Roman" w:cs="Times New Roman"/>
          <w:sz w:val="28"/>
          <w:szCs w:val="28"/>
        </w:rPr>
        <w:t>при том</w:t>
      </w:r>
      <w:proofErr w:type="gramEnd"/>
      <w:r w:rsidRPr="008E5620">
        <w:rPr>
          <w:rFonts w:ascii="Times New Roman" w:hAnsi="Times New Roman" w:cs="Times New Roman"/>
          <w:sz w:val="28"/>
          <w:szCs w:val="28"/>
        </w:rPr>
        <w:t xml:space="preserve"> сохранить на долгие годы, а быть может и на всю жизнь, умственную работоспособность и общий тонус своей жизнедеятельности. 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Но в наше время интенсивность труда очень высока. Люди труда «горят» на работе. Впервые о </w:t>
      </w:r>
      <w:r w:rsidRPr="008E5620">
        <w:rPr>
          <w:rFonts w:ascii="Times New Roman" w:hAnsi="Times New Roman" w:cs="Times New Roman"/>
          <w:b/>
          <w:sz w:val="28"/>
          <w:szCs w:val="28"/>
        </w:rPr>
        <w:t>выгорании</w:t>
      </w:r>
      <w:r w:rsidRPr="008E5620">
        <w:rPr>
          <w:rFonts w:ascii="Times New Roman" w:hAnsi="Times New Roman" w:cs="Times New Roman"/>
          <w:sz w:val="28"/>
          <w:szCs w:val="28"/>
        </w:rPr>
        <w:t xml:space="preserve"> заговорили в Москве  в 2015 году на </w:t>
      </w:r>
      <w:r w:rsidRPr="008E5620">
        <w:rPr>
          <w:rFonts w:ascii="Times New Roman" w:eastAsia="Calibri" w:hAnsi="Times New Roman" w:cs="Times New Roman"/>
          <w:sz w:val="28"/>
          <w:szCs w:val="28"/>
        </w:rPr>
        <w:t>Международном  форуме  «Синдром выгорания – вызов 21 веку; пути его коррекции в медицинской, психологической и педагогической практике».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5620">
        <w:rPr>
          <w:rFonts w:ascii="Times New Roman" w:eastAsia="Calibri" w:hAnsi="Times New Roman" w:cs="Times New Roman"/>
          <w:sz w:val="28"/>
          <w:szCs w:val="28"/>
        </w:rPr>
        <w:t xml:space="preserve">  Что такое синдром выгорания? 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      Профессиональное выгорание</w:t>
      </w:r>
      <w:r w:rsidRPr="008E5620">
        <w:rPr>
          <w:rFonts w:ascii="Times New Roman" w:hAnsi="Times New Roman" w:cs="Times New Roman"/>
          <w:sz w:val="28"/>
          <w:szCs w:val="28"/>
        </w:rPr>
        <w:t xml:space="preserve"> (СПВ) — это синдром, развивающийся на фоне </w:t>
      </w:r>
      <w:r w:rsidRPr="008E5620">
        <w:rPr>
          <w:rFonts w:ascii="Times New Roman" w:hAnsi="Times New Roman" w:cs="Times New Roman"/>
          <w:b/>
          <w:sz w:val="28"/>
          <w:szCs w:val="28"/>
        </w:rPr>
        <w:t>хронического стресса</w:t>
      </w:r>
      <w:r w:rsidRPr="008E5620">
        <w:rPr>
          <w:rFonts w:ascii="Times New Roman" w:hAnsi="Times New Roman" w:cs="Times New Roman"/>
          <w:sz w:val="28"/>
          <w:szCs w:val="28"/>
        </w:rPr>
        <w:t xml:space="preserve"> и ведущий к истощению эмоционально-энергетических и личностных ресурсов </w:t>
      </w:r>
      <w:r w:rsidRPr="008E5620">
        <w:rPr>
          <w:rFonts w:ascii="Times New Roman" w:hAnsi="Times New Roman" w:cs="Times New Roman"/>
          <w:sz w:val="28"/>
          <w:szCs w:val="28"/>
          <w:u w:val="single"/>
        </w:rPr>
        <w:t>работающего человека</w:t>
      </w:r>
      <w:r w:rsidRPr="008E5620">
        <w:rPr>
          <w:rFonts w:ascii="Times New Roman" w:hAnsi="Times New Roman" w:cs="Times New Roman"/>
          <w:sz w:val="28"/>
          <w:szCs w:val="28"/>
        </w:rPr>
        <w:t>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  Синдром </w:t>
      </w: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>эмоционального выгорания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(СЭВ) - это долговременная </w:t>
      </w: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>стрессовая реакция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, возникающая вследствие продолжительных профессиональных стрессов (Н.Е. Водопьянова).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E5620">
        <w:rPr>
          <w:rFonts w:ascii="Times New Roman" w:hAnsi="Times New Roman" w:cs="Times New Roman"/>
          <w:b/>
          <w:i/>
          <w:sz w:val="28"/>
          <w:szCs w:val="28"/>
        </w:rPr>
        <w:t>Что такое синдром профессионального выгорания?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Можно ли поставить знак равенства…?</w:t>
      </w:r>
    </w:p>
    <w:p w:rsidR="00D95CC7" w:rsidRPr="008E5620" w:rsidRDefault="009D36E4" w:rsidP="009D36E4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 xml:space="preserve">СЭВ = </w:t>
      </w:r>
      <w:r w:rsidR="00D95CC7" w:rsidRPr="008E5620">
        <w:rPr>
          <w:rFonts w:ascii="Times New Roman" w:eastAsia="Times New Roman" w:hAnsi="Times New Roman" w:cs="Times New Roman"/>
          <w:b/>
          <w:sz w:val="28"/>
          <w:szCs w:val="28"/>
        </w:rPr>
        <w:t>СПВ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Думаем, что « ДА»!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Но определенные личностные характеристики можно </w:t>
      </w: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так</w:t>
      </w:r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же назвать факторами риска в плане появления эмоционального выгорания.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Важнейшим фактором можно назвать сниженное чувство собственного достоинства. </w:t>
      </w: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Любое снижение результатов труда даже по объективным причинам может вызвать неадекватную реакцию: от ухода в себя и свои депрессивные переживания до поиска виноватого и направления в его адрес резких агрессивных вспышек. И последующим этапом  может стать появление тех или иных психосоматических заболеваний.</w:t>
      </w:r>
    </w:p>
    <w:p w:rsidR="00D95CC7" w:rsidRPr="008E5620" w:rsidRDefault="00D95CC7" w:rsidP="00D95CC7">
      <w:pPr>
        <w:spacing w:after="0" w:line="240" w:lineRule="auto"/>
        <w:ind w:right="282" w:firstLine="284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Однако одних внутренних предпосылок бывает недостаточно, чтобы вызвать  выгорание. К этому должны подключиться внешние факторы, связанные с организацией работы и социально - культурными условиями общества. </w:t>
      </w:r>
      <w:r w:rsidRPr="008E5620">
        <w:rPr>
          <w:rFonts w:ascii="Times New Roman" w:eastAsia="Times New Roman" w:hAnsi="Times New Roman" w:cs="Times New Roman"/>
          <w:bCs/>
          <w:sz w:val="28"/>
          <w:szCs w:val="28"/>
        </w:rPr>
        <w:t>Синдром выгорания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- результат стресса. А стресс – результат неконтролируемых эмоций.</w:t>
      </w:r>
      <w:r w:rsidRPr="008E562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Начинать работу с педагогами нужно со снятия эмоционального напряжения, то есть с  контроля, управления собственными эмоциями, пока речь не идет о СЭВ… 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должна начинаться как можно раньше… и сразу по трем направлениям </w:t>
      </w:r>
    </w:p>
    <w:tbl>
      <w:tblPr>
        <w:tblStyle w:val="a4"/>
        <w:tblW w:w="0" w:type="auto"/>
        <w:tblLook w:val="04A0"/>
      </w:tblPr>
      <w:tblGrid>
        <w:gridCol w:w="3119"/>
        <w:gridCol w:w="3119"/>
        <w:gridCol w:w="3107"/>
      </w:tblGrid>
      <w:tr w:rsidR="00D95CC7" w:rsidRPr="008E5620" w:rsidTr="00D95CC7">
        <w:tc>
          <w:tcPr>
            <w:tcW w:w="3119" w:type="dxa"/>
          </w:tcPr>
          <w:p w:rsidR="00D95CC7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психологическое здоровье</w:t>
            </w:r>
          </w:p>
        </w:tc>
        <w:tc>
          <w:tcPr>
            <w:tcW w:w="3119" w:type="dxa"/>
          </w:tcPr>
          <w:p w:rsidR="00D95CC7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физическое  здоровье</w:t>
            </w:r>
          </w:p>
        </w:tc>
        <w:tc>
          <w:tcPr>
            <w:tcW w:w="3107" w:type="dxa"/>
          </w:tcPr>
          <w:p w:rsidR="00D95CC7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духовное здоровье</w:t>
            </w:r>
          </w:p>
        </w:tc>
      </w:tr>
    </w:tbl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E5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Эмоции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– это особый класс психических состояний, связанных с потребностями. Эмоциональная сфера формируется в процессе общения. Общение обусловлено потоком разной информации.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Эмоции тесно связаны с информацией…</w:t>
      </w:r>
    </w:p>
    <w:tbl>
      <w:tblPr>
        <w:tblStyle w:val="a4"/>
        <w:tblW w:w="0" w:type="auto"/>
        <w:tblLook w:val="04A0"/>
      </w:tblPr>
      <w:tblGrid>
        <w:gridCol w:w="2265"/>
        <w:gridCol w:w="210"/>
        <w:gridCol w:w="2205"/>
        <w:gridCol w:w="2265"/>
        <w:gridCol w:w="570"/>
        <w:gridCol w:w="2056"/>
      </w:tblGrid>
      <w:tr w:rsidR="00D95CC7" w:rsidRPr="008E5620" w:rsidTr="00D95CC7">
        <w:tc>
          <w:tcPr>
            <w:tcW w:w="9571" w:type="dxa"/>
            <w:gridSpan w:val="6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эмоция </w:t>
            </w: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=</w:t>
            </w:r>
          </w:p>
        </w:tc>
      </w:tr>
      <w:tr w:rsidR="00D95CC7" w:rsidRPr="008E5620" w:rsidTr="00D95CC7">
        <w:tc>
          <w:tcPr>
            <w:tcW w:w="9571" w:type="dxa"/>
            <w:gridSpan w:val="6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зависит от расшифровки информации</w:t>
            </w:r>
          </w:p>
        </w:tc>
      </w:tr>
      <w:tr w:rsidR="00D95CC7" w:rsidRPr="008E5620" w:rsidTr="00D95CC7">
        <w:tc>
          <w:tcPr>
            <w:tcW w:w="9571" w:type="dxa"/>
            <w:gridSpan w:val="6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необходимая информация                 -                    имеющаяся информация</w:t>
            </w:r>
          </w:p>
        </w:tc>
      </w:tr>
      <w:tr w:rsidR="00D95CC7" w:rsidRPr="008E5620" w:rsidTr="00D95CC7">
        <w:tc>
          <w:tcPr>
            <w:tcW w:w="2475" w:type="dxa"/>
            <w:gridSpan w:val="2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40" w:type="dxa"/>
            <w:gridSpan w:val="3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56" w:type="dxa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CC7" w:rsidRPr="008E5620" w:rsidTr="00D95CC7">
        <w:tc>
          <w:tcPr>
            <w:tcW w:w="4680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достаточное  количество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  <w:tc>
          <w:tcPr>
            <w:tcW w:w="4891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недостаточное  количество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информации</w:t>
            </w:r>
          </w:p>
        </w:tc>
      </w:tr>
      <w:tr w:rsidR="00D95CC7" w:rsidRPr="008E5620" w:rsidTr="00D95CC7">
        <w:tc>
          <w:tcPr>
            <w:tcW w:w="4680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положительные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эмоции</w:t>
            </w:r>
          </w:p>
        </w:tc>
        <w:tc>
          <w:tcPr>
            <w:tcW w:w="4891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отрицательные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эмоции</w:t>
            </w:r>
          </w:p>
        </w:tc>
      </w:tr>
      <w:tr w:rsidR="00D95CC7" w:rsidRPr="008E5620" w:rsidTr="00D95CC7">
        <w:tc>
          <w:tcPr>
            <w:tcW w:w="2265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внутренние переживания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чувства</w:t>
            </w:r>
          </w:p>
        </w:tc>
        <w:tc>
          <w:tcPr>
            <w:tcW w:w="2626" w:type="dxa"/>
            <w:gridSpan w:val="2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5CC7" w:rsidRPr="008E5620" w:rsidTr="00D95CC7">
        <w:tc>
          <w:tcPr>
            <w:tcW w:w="2265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80" w:type="dxa"/>
            <w:gridSpan w:val="3"/>
          </w:tcPr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внешнее </w:t>
            </w: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поведение</w:t>
            </w:r>
          </w:p>
          <w:p w:rsidR="00D95CC7" w:rsidRPr="008E5620" w:rsidRDefault="00D95CC7" w:rsidP="00D95CC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(наши эмоции лежат в основе наших поступков)</w:t>
            </w:r>
          </w:p>
        </w:tc>
        <w:tc>
          <w:tcPr>
            <w:tcW w:w="2626" w:type="dxa"/>
            <w:gridSpan w:val="2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5CC7" w:rsidRPr="008E5620" w:rsidRDefault="00D95CC7" w:rsidP="00D95CC7">
      <w:pPr>
        <w:spacing w:after="0" w:line="240" w:lineRule="auto"/>
        <w:ind w:right="28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По мнению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психофизиолога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П.В.Симонова, эмоция возникает тогда, когда появляется рассогласование между тем, что необходимо знать, и для того, чтобы удовлетворить потребность (необходимая информация), и тем, что на самом деле известно</w:t>
      </w:r>
    </w:p>
    <w:p w:rsidR="00D95CC7" w:rsidRPr="008E5620" w:rsidRDefault="00D95CC7" w:rsidP="00D9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Стресс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– это реакция организма на ситуации социального сравнения.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Согласно теории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Элиса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(1962), причиной стресса и вызываемые им фрустрации или неадекватное поведение, являются убеждения или представления о ситуации («мне кажется…»).</w:t>
      </w:r>
    </w:p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208"/>
        <w:gridCol w:w="319"/>
        <w:gridCol w:w="1426"/>
        <w:gridCol w:w="319"/>
        <w:gridCol w:w="2119"/>
        <w:gridCol w:w="319"/>
        <w:gridCol w:w="1796"/>
        <w:gridCol w:w="319"/>
        <w:gridCol w:w="1746"/>
      </w:tblGrid>
      <w:tr w:rsidR="00D95CC7" w:rsidRPr="008E5620" w:rsidTr="00D95CC7">
        <w:trPr>
          <w:trHeight w:val="450"/>
        </w:trPr>
        <w:tc>
          <w:tcPr>
            <w:tcW w:w="1209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622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трудность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стресс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утомление-переутомление</w:t>
            </w:r>
          </w:p>
        </w:tc>
        <w:tc>
          <w:tcPr>
            <w:tcW w:w="623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объективный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ситуации</w:t>
            </w:r>
          </w:p>
        </w:tc>
        <w:tc>
          <w:tcPr>
            <w:tcW w:w="623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позитивные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действия</w:t>
            </w:r>
          </w:p>
        </w:tc>
      </w:tr>
      <w:tr w:rsidR="00D95CC7" w:rsidRPr="008E5620" w:rsidTr="00D95CC7">
        <w:trPr>
          <w:trHeight w:val="227"/>
        </w:trPr>
        <w:tc>
          <w:tcPr>
            <w:tcW w:w="1209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6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2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7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3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5CC7" w:rsidRPr="008E5620" w:rsidRDefault="00D95CC7" w:rsidP="00D95C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>ИЛИ</w:t>
      </w:r>
    </w:p>
    <w:tbl>
      <w:tblPr>
        <w:tblStyle w:val="a4"/>
        <w:tblW w:w="0" w:type="auto"/>
        <w:tblLook w:val="04A0"/>
      </w:tblPr>
      <w:tblGrid>
        <w:gridCol w:w="970"/>
        <w:gridCol w:w="220"/>
        <w:gridCol w:w="1136"/>
        <w:gridCol w:w="221"/>
        <w:gridCol w:w="1636"/>
        <w:gridCol w:w="221"/>
        <w:gridCol w:w="1665"/>
        <w:gridCol w:w="221"/>
        <w:gridCol w:w="1556"/>
        <w:gridCol w:w="221"/>
        <w:gridCol w:w="1504"/>
      </w:tblGrid>
      <w:tr w:rsidR="00D95CC7" w:rsidRPr="008E5620" w:rsidTr="00D95CC7">
        <w:trPr>
          <w:trHeight w:val="960"/>
        </w:trPr>
        <w:tc>
          <w:tcPr>
            <w:tcW w:w="1066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событие</w:t>
            </w:r>
          </w:p>
        </w:tc>
        <w:tc>
          <w:tcPr>
            <w:tcW w:w="289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трудность</w:t>
            </w:r>
          </w:p>
        </w:tc>
        <w:tc>
          <w:tcPr>
            <w:tcW w:w="289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представление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ситуации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(« у меня это не получится, </w:t>
            </w:r>
            <w:proofErr w:type="gramEnd"/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меня не любят, я плохой…»)</w:t>
            </w:r>
          </w:p>
        </w:tc>
        <w:tc>
          <w:tcPr>
            <w:tcW w:w="289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стресс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утомление-переутомление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накопление</w:t>
            </w:r>
          </w:p>
        </w:tc>
        <w:tc>
          <w:tcPr>
            <w:tcW w:w="289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неспособность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объективному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анализу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ситуации</w:t>
            </w:r>
          </w:p>
        </w:tc>
        <w:tc>
          <w:tcPr>
            <w:tcW w:w="289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расстройство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поведения</w:t>
            </w:r>
          </w:p>
        </w:tc>
      </w:tr>
      <w:tr w:rsidR="00D95CC7" w:rsidRPr="008E5620" w:rsidTr="00D95CC7">
        <w:trPr>
          <w:trHeight w:val="885"/>
        </w:trPr>
        <w:tc>
          <w:tcPr>
            <w:tcW w:w="1066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2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7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4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95CC7" w:rsidRPr="008E5620" w:rsidRDefault="00D95CC7" w:rsidP="00D95CC7">
      <w:pPr>
        <w:spacing w:after="0" w:line="240" w:lineRule="auto"/>
        <w:ind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Поэтому работать, в первую очередь, нужно с представлениями, отношением</w:t>
      </w: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… М</w:t>
      </w:r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>енять негатив на позитив.</w:t>
      </w:r>
    </w:p>
    <w:p w:rsidR="00D95CC7" w:rsidRPr="008E5620" w:rsidRDefault="00D95CC7" w:rsidP="00D95CC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Например:</w:t>
      </w:r>
    </w:p>
    <w:tbl>
      <w:tblPr>
        <w:tblStyle w:val="a4"/>
        <w:tblW w:w="0" w:type="auto"/>
        <w:tblLook w:val="04A0"/>
      </w:tblPr>
      <w:tblGrid>
        <w:gridCol w:w="4076"/>
        <w:gridCol w:w="1701"/>
        <w:gridCol w:w="3545"/>
      </w:tblGrid>
      <w:tr w:rsidR="00D95CC7" w:rsidRPr="008E5620" w:rsidTr="00D95CC7">
        <w:trPr>
          <w:trHeight w:val="630"/>
        </w:trPr>
        <w:tc>
          <w:tcPr>
            <w:tcW w:w="4076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ситуации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меня это не получится…» 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«Меня не любят…» 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«Я плохой…»</w:t>
            </w:r>
          </w:p>
        </w:tc>
        <w:tc>
          <w:tcPr>
            <w:tcW w:w="1701" w:type="dxa"/>
            <w:tcBorders>
              <w:top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меняем</w:t>
            </w:r>
          </w:p>
        </w:tc>
        <w:tc>
          <w:tcPr>
            <w:tcW w:w="3545" w:type="dxa"/>
            <w:vMerge w:val="restart"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о ситуации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«У меня все получится!» 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«Меня  любят!» </w:t>
            </w:r>
          </w:p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хороший!»</w:t>
            </w:r>
          </w:p>
        </w:tc>
      </w:tr>
      <w:tr w:rsidR="00D95CC7" w:rsidRPr="008E5620" w:rsidTr="00D95CC7">
        <w:trPr>
          <w:trHeight w:val="660"/>
        </w:trPr>
        <w:tc>
          <w:tcPr>
            <w:tcW w:w="4076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5" w:type="dxa"/>
            <w:vMerge/>
          </w:tcPr>
          <w:p w:rsidR="00D95CC7" w:rsidRPr="008E5620" w:rsidRDefault="00D95CC7" w:rsidP="00D95CC7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0FE1" w:rsidRPr="008E5620" w:rsidRDefault="00D95CC7" w:rsidP="009D36E4">
      <w:pPr>
        <w:spacing w:after="0" w:line="240" w:lineRule="auto"/>
        <w:ind w:left="-709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</w:t>
      </w:r>
      <w:r w:rsidR="00C30AED" w:rsidRPr="008E5620">
        <w:rPr>
          <w:rFonts w:ascii="Times New Roman" w:hAnsi="Times New Roman" w:cs="Times New Roman"/>
          <w:sz w:val="28"/>
          <w:szCs w:val="28"/>
        </w:rPr>
        <w:tab/>
      </w:r>
      <w:r w:rsidR="00C30AED" w:rsidRPr="008E5620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8E5620">
        <w:rPr>
          <w:rFonts w:ascii="Times New Roman" w:hAnsi="Times New Roman" w:cs="Times New Roman"/>
          <w:sz w:val="28"/>
          <w:szCs w:val="28"/>
        </w:rPr>
        <w:t xml:space="preserve">   В современных меняющихся условиях невозможно без внедрения современных образовательных и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технологий. Нами разработана </w:t>
      </w:r>
      <w:r w:rsidR="00C342B9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экспериментальная  программа для участников образовательного пространства, где</w:t>
      </w:r>
      <w:r w:rsidRPr="008E5620">
        <w:rPr>
          <w:rStyle w:val="a8"/>
          <w:rFonts w:ascii="Times New Roman" w:hAnsi="Times New Roman"/>
          <w:sz w:val="28"/>
          <w:szCs w:val="28"/>
        </w:rPr>
        <w:t xml:space="preserve"> предпринята попытка сохранить все уровни здоровья,  применив профилактические мероприятия.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659" w:rsidRPr="008E5620" w:rsidRDefault="00802659" w:rsidP="0080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Схема реализации</w:t>
      </w:r>
      <w:r w:rsidR="007556F2" w:rsidRPr="008E562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tbl>
      <w:tblPr>
        <w:tblStyle w:val="a4"/>
        <w:tblW w:w="10490" w:type="dxa"/>
        <w:tblInd w:w="-601" w:type="dxa"/>
        <w:tblLayout w:type="fixed"/>
        <w:tblLook w:val="04A0"/>
      </w:tblPr>
      <w:tblGrid>
        <w:gridCol w:w="1276"/>
        <w:gridCol w:w="2127"/>
        <w:gridCol w:w="141"/>
        <w:gridCol w:w="1701"/>
        <w:gridCol w:w="1560"/>
        <w:gridCol w:w="1275"/>
        <w:gridCol w:w="2410"/>
      </w:tblGrid>
      <w:tr w:rsidR="00D70E76" w:rsidRPr="008E5620" w:rsidTr="00C00FE1">
        <w:tc>
          <w:tcPr>
            <w:tcW w:w="6805" w:type="dxa"/>
            <w:gridSpan w:val="5"/>
          </w:tcPr>
          <w:p w:rsidR="00D70E76" w:rsidRPr="008E5620" w:rsidRDefault="00CD745F" w:rsidP="006F2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Профилактика </w:t>
            </w:r>
          </w:p>
          <w:p w:rsidR="00D70E76" w:rsidRPr="008E5620" w:rsidRDefault="00D70E76" w:rsidP="006F28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СПВ=СЭВ</w:t>
            </w:r>
          </w:p>
        </w:tc>
        <w:tc>
          <w:tcPr>
            <w:tcW w:w="3685" w:type="dxa"/>
            <w:gridSpan w:val="2"/>
          </w:tcPr>
          <w:p w:rsidR="00CD745F" w:rsidRPr="008E5620" w:rsidRDefault="00D70E76" w:rsidP="006F287B">
            <w:pPr>
              <w:jc w:val="center"/>
              <w:rPr>
                <w:rFonts w:ascii="Times New Roman" w:eastAsia="Meiryo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b/>
                <w:sz w:val="28"/>
                <w:szCs w:val="28"/>
              </w:rPr>
              <w:t xml:space="preserve">Формы </w:t>
            </w:r>
          </w:p>
          <w:p w:rsidR="00D70E76" w:rsidRPr="008E5620" w:rsidRDefault="00D70E76" w:rsidP="006F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реализации программы</w:t>
            </w:r>
          </w:p>
        </w:tc>
      </w:tr>
      <w:tr w:rsidR="00CD745F" w:rsidRPr="008E5620" w:rsidTr="00C00FE1">
        <w:tc>
          <w:tcPr>
            <w:tcW w:w="1276" w:type="dxa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shd w:val="clear" w:color="auto" w:fill="FDE9D9" w:themeFill="accent6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1701" w:type="dxa"/>
            <w:shd w:val="clear" w:color="auto" w:fill="FDE9D9" w:themeFill="accent6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Модуль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560" w:type="dxa"/>
            <w:shd w:val="clear" w:color="auto" w:fill="FDE9D9" w:themeFill="accent6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Модуль3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:rsidR="00D70E76" w:rsidRPr="008E5620" w:rsidRDefault="00D7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Массовые</w:t>
            </w:r>
          </w:p>
        </w:tc>
        <w:tc>
          <w:tcPr>
            <w:tcW w:w="2410" w:type="dxa"/>
            <w:vMerge w:val="restart"/>
          </w:tcPr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Праздники, конкурсы,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экскурсии</w:t>
            </w:r>
            <w:proofErr w:type="gram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,с</w:t>
            </w:r>
            <w:proofErr w:type="gram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портивные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 мероприятия, соревнования, </w:t>
            </w: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тренинги,консилиумы,семинары,педсоветы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заседания МО,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диагностика,</w:t>
            </w:r>
          </w:p>
          <w:p w:rsidR="00D70E76" w:rsidRPr="008E5620" w:rsidRDefault="00D70E76" w:rsidP="00D7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70E76" w:rsidRPr="008E5620" w:rsidTr="00C00FE1">
        <w:tc>
          <w:tcPr>
            <w:tcW w:w="1276" w:type="dxa"/>
            <w:shd w:val="clear" w:color="auto" w:fill="E5DFEC" w:themeFill="accent4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1 этап</w:t>
            </w:r>
          </w:p>
        </w:tc>
        <w:tc>
          <w:tcPr>
            <w:tcW w:w="2268" w:type="dxa"/>
            <w:gridSpan w:val="2"/>
          </w:tcPr>
          <w:p w:rsidR="00D70E76" w:rsidRPr="008E5620" w:rsidRDefault="00D70E76" w:rsidP="00D7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Диагностика, тестирование,</w:t>
            </w:r>
            <w:r w:rsidR="009D36E4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мониторинг,</w:t>
            </w:r>
          </w:p>
          <w:p w:rsidR="00D70E76" w:rsidRPr="008E5620" w:rsidRDefault="00D70E76" w:rsidP="009D3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</w:t>
            </w:r>
          </w:p>
        </w:tc>
        <w:tc>
          <w:tcPr>
            <w:tcW w:w="1701" w:type="dxa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 пропаганда ЗОЖ </w:t>
            </w:r>
          </w:p>
        </w:tc>
        <w:tc>
          <w:tcPr>
            <w:tcW w:w="1560" w:type="dxa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Выбор духовного пути роста</w:t>
            </w: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70E76" w:rsidRPr="008E5620" w:rsidRDefault="00D70E76" w:rsidP="006F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E76" w:rsidRPr="008E5620" w:rsidTr="00C00FE1">
        <w:tc>
          <w:tcPr>
            <w:tcW w:w="1276" w:type="dxa"/>
            <w:shd w:val="clear" w:color="auto" w:fill="E5DFEC" w:themeFill="accent4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2этап</w:t>
            </w:r>
          </w:p>
        </w:tc>
        <w:tc>
          <w:tcPr>
            <w:tcW w:w="5529" w:type="dxa"/>
            <w:gridSpan w:val="4"/>
          </w:tcPr>
          <w:p w:rsidR="00D70E76" w:rsidRPr="008E5620" w:rsidRDefault="00D70E76" w:rsidP="0081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Формирование общих взглядов, норм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ценностей.</w:t>
            </w:r>
          </w:p>
          <w:p w:rsidR="00D70E76" w:rsidRPr="008E5620" w:rsidRDefault="00D70E76" w:rsidP="00814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Разработка профилактических мероприятий.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</w:tcPr>
          <w:p w:rsidR="00D70E76" w:rsidRPr="008E5620" w:rsidRDefault="00D70E76" w:rsidP="008149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76" w:rsidRPr="008E5620" w:rsidRDefault="00D70E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Групповые   </w:t>
            </w:r>
          </w:p>
        </w:tc>
        <w:tc>
          <w:tcPr>
            <w:tcW w:w="2410" w:type="dxa"/>
            <w:vMerge w:val="restart"/>
          </w:tcPr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Беседы</w:t>
            </w:r>
            <w:proofErr w:type="gram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,с</w:t>
            </w:r>
            <w:proofErr w:type="gram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оздание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 и 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реализацияпроектов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, 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анализ уроков,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оформление </w:t>
            </w: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документов</w:t>
            </w:r>
            <w:proofErr w:type="gram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,э</w:t>
            </w:r>
            <w:proofErr w:type="gram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ксперимент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 круглые столы,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работа в творческих </w:t>
            </w: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группах</w:t>
            </w:r>
            <w:proofErr w:type="gram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,у</w:t>
            </w:r>
            <w:proofErr w:type="gram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пражнения</w:t>
            </w:r>
            <w:proofErr w:type="spellEnd"/>
          </w:p>
        </w:tc>
      </w:tr>
      <w:tr w:rsidR="00D70E76" w:rsidRPr="008E5620" w:rsidTr="00C00FE1">
        <w:tc>
          <w:tcPr>
            <w:tcW w:w="1276" w:type="dxa"/>
            <w:shd w:val="clear" w:color="auto" w:fill="E5DFEC" w:themeFill="accent4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3этап</w:t>
            </w:r>
          </w:p>
        </w:tc>
        <w:tc>
          <w:tcPr>
            <w:tcW w:w="5529" w:type="dxa"/>
            <w:gridSpan w:val="4"/>
          </w:tcPr>
          <w:p w:rsidR="00D70E76" w:rsidRPr="008E5620" w:rsidRDefault="00D70E76" w:rsidP="002079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Осознание проблем. Профилактическая работа с выгоранием. Работа над собой.</w:t>
            </w:r>
          </w:p>
        </w:tc>
        <w:tc>
          <w:tcPr>
            <w:tcW w:w="1275" w:type="dxa"/>
            <w:vMerge/>
            <w:shd w:val="clear" w:color="auto" w:fill="EAF1DD" w:themeFill="accent3" w:themeFillTint="33"/>
          </w:tcPr>
          <w:p w:rsidR="00D70E76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D70E76" w:rsidRPr="008E5620" w:rsidRDefault="00D70E76" w:rsidP="006F28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287B" w:rsidRPr="008E5620" w:rsidTr="00C00FE1">
        <w:tc>
          <w:tcPr>
            <w:tcW w:w="1276" w:type="dxa"/>
            <w:shd w:val="clear" w:color="auto" w:fill="E5DFEC" w:themeFill="accent4" w:themeFillTint="33"/>
          </w:tcPr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4этап</w:t>
            </w:r>
          </w:p>
        </w:tc>
        <w:tc>
          <w:tcPr>
            <w:tcW w:w="2127" w:type="dxa"/>
          </w:tcPr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Рекомендации, анализ, </w:t>
            </w:r>
          </w:p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</w:p>
        </w:tc>
        <w:tc>
          <w:tcPr>
            <w:tcW w:w="1842" w:type="dxa"/>
            <w:gridSpan w:val="2"/>
          </w:tcPr>
          <w:p w:rsidR="006F287B" w:rsidRPr="008E5620" w:rsidRDefault="006F287B" w:rsidP="002079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Тренировка, участие, преодоление</w:t>
            </w:r>
          </w:p>
        </w:tc>
        <w:tc>
          <w:tcPr>
            <w:tcW w:w="1560" w:type="dxa"/>
          </w:tcPr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Абсолютный</w:t>
            </w:r>
          </w:p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приоритет 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традиционных</w:t>
            </w:r>
            <w:proofErr w:type="gramEnd"/>
          </w:p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нравственных</w:t>
            </w:r>
          </w:p>
          <w:p w:rsidR="006F287B" w:rsidRPr="008E5620" w:rsidRDefault="006F287B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начал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6F287B" w:rsidRPr="008E5620" w:rsidRDefault="006F28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287B" w:rsidRPr="008E5620" w:rsidRDefault="00D70E76" w:rsidP="008026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Индивидуальные</w:t>
            </w:r>
          </w:p>
        </w:tc>
        <w:tc>
          <w:tcPr>
            <w:tcW w:w="2410" w:type="dxa"/>
          </w:tcPr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Индивидуальные </w:t>
            </w:r>
            <w:proofErr w:type="spell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беседы</w:t>
            </w:r>
            <w:proofErr w:type="gramStart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,к</w:t>
            </w:r>
            <w:proofErr w:type="gram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орекция</w:t>
            </w:r>
            <w:proofErr w:type="spellEnd"/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 xml:space="preserve"> поведения,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моделирование целей,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углубленная диагностика,</w:t>
            </w:r>
          </w:p>
          <w:p w:rsidR="00D70E76" w:rsidRPr="008E5620" w:rsidRDefault="00D70E76" w:rsidP="00D70E76">
            <w:pPr>
              <w:ind w:right="282"/>
              <w:jc w:val="both"/>
              <w:rPr>
                <w:rFonts w:ascii="Times New Roman" w:eastAsia="Meiryo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анкетирование,</w:t>
            </w:r>
          </w:p>
          <w:p w:rsidR="006F287B" w:rsidRPr="008E5620" w:rsidRDefault="00D70E76" w:rsidP="00D70E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eastAsia="Meiryo" w:hAnsi="Times New Roman" w:cs="Times New Roman"/>
                <w:sz w:val="28"/>
                <w:szCs w:val="28"/>
              </w:rPr>
              <w:t>тестирование</w:t>
            </w:r>
          </w:p>
        </w:tc>
      </w:tr>
    </w:tbl>
    <w:p w:rsidR="00D95CC7" w:rsidRPr="008E5620" w:rsidRDefault="00D95CC7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1B5" w:rsidRPr="008E5620" w:rsidRDefault="00EA14CD" w:rsidP="008E5620">
      <w:pPr>
        <w:pStyle w:val="a3"/>
        <w:ind w:left="1080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>П</w:t>
      </w:r>
      <w:r w:rsidR="005761B5" w:rsidRPr="008E5620">
        <w:rPr>
          <w:b/>
          <w:sz w:val="28"/>
          <w:szCs w:val="28"/>
        </w:rPr>
        <w:t>лан мероприятий</w:t>
      </w:r>
      <w:r w:rsidR="00211975" w:rsidRPr="008E5620">
        <w:rPr>
          <w:b/>
          <w:sz w:val="28"/>
          <w:szCs w:val="28"/>
        </w:rPr>
        <w:t xml:space="preserve"> на </w:t>
      </w:r>
      <w:r w:rsidR="00D95CC7" w:rsidRPr="008E5620">
        <w:rPr>
          <w:b/>
          <w:sz w:val="28"/>
          <w:szCs w:val="28"/>
        </w:rPr>
        <w:t xml:space="preserve"> календарный </w:t>
      </w:r>
      <w:r w:rsidR="00211975" w:rsidRPr="008E5620">
        <w:rPr>
          <w:b/>
          <w:sz w:val="28"/>
          <w:szCs w:val="28"/>
        </w:rPr>
        <w:t>год</w:t>
      </w:r>
    </w:p>
    <w:tbl>
      <w:tblPr>
        <w:tblStyle w:val="a4"/>
        <w:tblW w:w="10489" w:type="dxa"/>
        <w:tblInd w:w="-601" w:type="dxa"/>
        <w:tblLayout w:type="fixed"/>
        <w:tblLook w:val="04A0"/>
      </w:tblPr>
      <w:tblGrid>
        <w:gridCol w:w="3119"/>
        <w:gridCol w:w="3686"/>
        <w:gridCol w:w="1701"/>
        <w:gridCol w:w="1983"/>
      </w:tblGrid>
      <w:tr w:rsidR="00084752" w:rsidRPr="008E5620" w:rsidTr="00084752">
        <w:tc>
          <w:tcPr>
            <w:tcW w:w="3119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1983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084752" w:rsidRPr="008E5620" w:rsidTr="00D95CC7">
        <w:trPr>
          <w:trHeight w:val="995"/>
        </w:trPr>
        <w:tc>
          <w:tcPr>
            <w:tcW w:w="3119" w:type="dxa"/>
            <w:vMerge w:val="restart"/>
          </w:tcPr>
          <w:p w:rsidR="00084752" w:rsidRPr="008E5620" w:rsidRDefault="00084752" w:rsidP="00D95CC7">
            <w:pPr>
              <w:pStyle w:val="a3"/>
              <w:numPr>
                <w:ilvl w:val="1"/>
                <w:numId w:val="1"/>
              </w:numPr>
              <w:ind w:left="0" w:firstLine="1080"/>
              <w:jc w:val="both"/>
              <w:rPr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 xml:space="preserve">МОДУЛЬ  </w:t>
            </w:r>
          </w:p>
          <w:p w:rsidR="00084752" w:rsidRPr="008E5620" w:rsidRDefault="00084752" w:rsidP="000847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Психолого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– педагогическое</w:t>
            </w:r>
            <w:proofErr w:type="gram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сопровождение как механизм сохранения здоровья участников образовательного пространства».</w:t>
            </w:r>
          </w:p>
        </w:tc>
        <w:tc>
          <w:tcPr>
            <w:tcW w:w="3686" w:type="dxa"/>
          </w:tcPr>
          <w:p w:rsidR="00D95CC7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Арт-терапия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«Лечим стресс»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83" w:type="dxa"/>
          </w:tcPr>
          <w:p w:rsidR="00084752" w:rsidRPr="008E5620" w:rsidRDefault="00C6545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="00084752" w:rsidRPr="008E5620">
              <w:rPr>
                <w:rFonts w:ascii="Times New Roman" w:hAnsi="Times New Roman" w:cs="Times New Roman"/>
                <w:sz w:val="28"/>
                <w:szCs w:val="28"/>
              </w:rPr>
              <w:t>, педагог - психолог</w:t>
            </w:r>
          </w:p>
        </w:tc>
      </w:tr>
      <w:tr w:rsidR="00084752" w:rsidRPr="008E5620" w:rsidTr="00084752">
        <w:trPr>
          <w:trHeight w:val="345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D95CC7" w:rsidRPr="008E5620" w:rsidRDefault="00D95CC7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Семинар психологической раз</w:t>
            </w:r>
            <w:r w:rsidR="009D36E4" w:rsidRPr="008E5620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узки  с элементами тренинга «Магический семинар»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83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Психологическая служба</w:t>
            </w:r>
          </w:p>
        </w:tc>
      </w:tr>
      <w:tr w:rsidR="00084752" w:rsidRPr="008E5620" w:rsidTr="00084752">
        <w:trPr>
          <w:trHeight w:val="209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«Хобби» 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83" w:type="dxa"/>
          </w:tcPr>
          <w:p w:rsidR="00084752" w:rsidRPr="008E5620" w:rsidRDefault="00C6545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="00D95CC7" w:rsidRPr="008E5620">
              <w:rPr>
                <w:rFonts w:ascii="Times New Roman" w:hAnsi="Times New Roman" w:cs="Times New Roman"/>
                <w:sz w:val="28"/>
                <w:szCs w:val="28"/>
              </w:rPr>
              <w:t>, педагог - психолог</w:t>
            </w:r>
          </w:p>
        </w:tc>
      </w:tr>
      <w:tr w:rsidR="00084752" w:rsidRPr="008E5620" w:rsidTr="00084752">
        <w:trPr>
          <w:trHeight w:val="2879"/>
        </w:trPr>
        <w:tc>
          <w:tcPr>
            <w:tcW w:w="3119" w:type="dxa"/>
            <w:vMerge/>
          </w:tcPr>
          <w:p w:rsidR="00084752" w:rsidRPr="008E5620" w:rsidRDefault="00084752" w:rsidP="005E075D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возможностей </w:t>
            </w:r>
            <w:proofErr w:type="spell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видеоредактора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MOVAVI в деятельности педагога в рамках  реализации инновационно</w:t>
            </w:r>
            <w:r w:rsidR="009D36E4" w:rsidRPr="008E5620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форсайт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- проекта (ИИФП)</w:t>
            </w:r>
          </w:p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«Новая школа – «социальный  оазис» </w:t>
            </w:r>
          </w:p>
        </w:tc>
        <w:tc>
          <w:tcPr>
            <w:tcW w:w="1701" w:type="dxa"/>
          </w:tcPr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3" w:type="dxa"/>
          </w:tcPr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  <w:r w:rsidR="00C6545A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ППО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, учитель информатики</w:t>
            </w:r>
          </w:p>
        </w:tc>
      </w:tr>
      <w:tr w:rsidR="00084752" w:rsidRPr="008E5620" w:rsidTr="00084752">
        <w:trPr>
          <w:trHeight w:val="330"/>
        </w:trPr>
        <w:tc>
          <w:tcPr>
            <w:tcW w:w="3119" w:type="dxa"/>
            <w:vMerge w:val="restart"/>
          </w:tcPr>
          <w:p w:rsidR="00084752" w:rsidRPr="008E5620" w:rsidRDefault="00084752" w:rsidP="005E075D">
            <w:pPr>
              <w:pStyle w:val="a3"/>
              <w:numPr>
                <w:ilvl w:val="1"/>
                <w:numId w:val="1"/>
              </w:numPr>
              <w:jc w:val="both"/>
              <w:rPr>
                <w:bCs/>
                <w:kern w:val="36"/>
                <w:sz w:val="28"/>
                <w:szCs w:val="28"/>
              </w:rPr>
            </w:pPr>
            <w:r w:rsidRPr="008E5620">
              <w:rPr>
                <w:sz w:val="28"/>
                <w:szCs w:val="28"/>
              </w:rPr>
              <w:t>МОДУЛЬ</w:t>
            </w:r>
            <w:r w:rsidRPr="008E5620">
              <w:rPr>
                <w:bCs/>
                <w:kern w:val="36"/>
                <w:sz w:val="28"/>
                <w:szCs w:val="28"/>
              </w:rPr>
              <w:t xml:space="preserve"> </w:t>
            </w:r>
          </w:p>
          <w:p w:rsidR="00084752" w:rsidRPr="008E5620" w:rsidRDefault="00084752" w:rsidP="00C30AE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«Сохранение физического здоровья участников образовательного процесса</w:t>
            </w:r>
            <w:r w:rsidR="00C30AED" w:rsidRPr="008E5620"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»</w:t>
            </w:r>
          </w:p>
        </w:tc>
        <w:tc>
          <w:tcPr>
            <w:tcW w:w="3686" w:type="dxa"/>
          </w:tcPr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Туристический слет работников образования</w:t>
            </w:r>
          </w:p>
        </w:tc>
        <w:tc>
          <w:tcPr>
            <w:tcW w:w="1701" w:type="dxa"/>
          </w:tcPr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983" w:type="dxa"/>
          </w:tcPr>
          <w:p w:rsidR="00084752" w:rsidRPr="008E5620" w:rsidRDefault="00C6545A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="00084752" w:rsidRPr="008E56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752" w:rsidRPr="008E5620" w:rsidRDefault="00084752" w:rsidP="005E07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84752" w:rsidRPr="008E5620" w:rsidTr="00084752">
        <w:trPr>
          <w:trHeight w:val="405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Дни  здоровья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  <w:tc>
          <w:tcPr>
            <w:tcW w:w="1983" w:type="dxa"/>
          </w:tcPr>
          <w:p w:rsidR="00084752" w:rsidRPr="008E5620" w:rsidRDefault="00C6545A" w:rsidP="0008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="00084752" w:rsidRPr="008E56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84752" w:rsidRPr="008E5620" w:rsidTr="00084752">
        <w:trPr>
          <w:trHeight w:val="350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Сдача норм ГТО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D95CC7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- апрель</w:t>
            </w:r>
          </w:p>
        </w:tc>
        <w:tc>
          <w:tcPr>
            <w:tcW w:w="1983" w:type="dxa"/>
          </w:tcPr>
          <w:p w:rsidR="00084752" w:rsidRPr="008E5620" w:rsidRDefault="00C6545A" w:rsidP="0008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</w:t>
            </w:r>
            <w:r w:rsidR="00084752" w:rsidRPr="008E56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752" w:rsidRPr="008E5620" w:rsidRDefault="00084752" w:rsidP="0008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84752" w:rsidRPr="008E5620" w:rsidTr="00084752">
        <w:trPr>
          <w:trHeight w:val="553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Физкульт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паузы на уроках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983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Учителя предметники</w:t>
            </w:r>
          </w:p>
        </w:tc>
      </w:tr>
      <w:tr w:rsidR="00084752" w:rsidRPr="008E5620" w:rsidTr="00084752">
        <w:trPr>
          <w:trHeight w:val="720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pStyle w:val="a3"/>
              <w:numPr>
                <w:ilvl w:val="1"/>
                <w:numId w:val="1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D95C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  <w:r w:rsidR="00D95CC7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  по пионерболу</w:t>
            </w:r>
          </w:p>
        </w:tc>
        <w:tc>
          <w:tcPr>
            <w:tcW w:w="1701" w:type="dxa"/>
          </w:tcPr>
          <w:p w:rsidR="00084752" w:rsidRPr="008E5620" w:rsidRDefault="00D95CC7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83" w:type="dxa"/>
          </w:tcPr>
          <w:p w:rsidR="00D95CC7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</w:t>
            </w:r>
            <w:r w:rsidR="00C6545A" w:rsidRPr="008E5620">
              <w:rPr>
                <w:rFonts w:ascii="Times New Roman" w:hAnsi="Times New Roman" w:cs="Times New Roman"/>
                <w:sz w:val="28"/>
                <w:szCs w:val="28"/>
              </w:rPr>
              <w:t>ель ППО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84752" w:rsidRPr="008E5620" w:rsidRDefault="00D95CC7" w:rsidP="00D95C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</w:t>
            </w:r>
          </w:p>
        </w:tc>
      </w:tr>
      <w:tr w:rsidR="00084752" w:rsidRPr="008E5620" w:rsidTr="00084752">
        <w:trPr>
          <w:trHeight w:val="645"/>
        </w:trPr>
        <w:tc>
          <w:tcPr>
            <w:tcW w:w="3119" w:type="dxa"/>
            <w:vMerge w:val="restart"/>
          </w:tcPr>
          <w:p w:rsidR="00084752" w:rsidRPr="008E5620" w:rsidRDefault="00084752" w:rsidP="005E07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3.МОДУЛЬ «Совершенствование духовно-нравственного потенциала педагогов школы».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Поездка в музей-усадьбу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А. Фета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сентябрь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C6545A" w:rsidRPr="008E5620" w:rsidRDefault="00C6545A" w:rsidP="00C65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ППО, секретарь ПК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752" w:rsidRPr="008E5620" w:rsidTr="00084752">
        <w:trPr>
          <w:trHeight w:val="1020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Паломническая поездка в  Никольский мужской монастырь 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. Рыльск</w:t>
            </w:r>
          </w:p>
        </w:tc>
        <w:tc>
          <w:tcPr>
            <w:tcW w:w="1701" w:type="dxa"/>
          </w:tcPr>
          <w:p w:rsidR="00084752" w:rsidRPr="008E5620" w:rsidRDefault="00D95CC7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июл</w:t>
            </w:r>
            <w:r w:rsidR="00084752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ь  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3" w:type="dxa"/>
          </w:tcPr>
          <w:p w:rsidR="00C6545A" w:rsidRPr="008E5620" w:rsidRDefault="00C6545A" w:rsidP="00C65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Председатель ППО, секретарь ПК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4752" w:rsidRPr="008E5620" w:rsidTr="00084752">
        <w:trPr>
          <w:trHeight w:val="656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Поездка на представление в </w:t>
            </w:r>
            <w:proofErr w:type="spell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драм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еатр</w:t>
            </w:r>
            <w:proofErr w:type="spell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им. А.С.Пушкина</w:t>
            </w:r>
          </w:p>
        </w:tc>
        <w:tc>
          <w:tcPr>
            <w:tcW w:w="1701" w:type="dxa"/>
          </w:tcPr>
          <w:p w:rsidR="00084752" w:rsidRPr="008E5620" w:rsidRDefault="00084752" w:rsidP="000847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83" w:type="dxa"/>
          </w:tcPr>
          <w:p w:rsidR="00084752" w:rsidRPr="008E5620" w:rsidRDefault="00C6545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Администрация ОО, члены ПК</w:t>
            </w:r>
          </w:p>
        </w:tc>
      </w:tr>
      <w:tr w:rsidR="00084752" w:rsidRPr="008E5620" w:rsidTr="00084752">
        <w:trPr>
          <w:trHeight w:val="950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Экскурсия в Курскую Коренную пустынь, м</w:t>
            </w:r>
            <w:proofErr w:type="gramStart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вобода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3" w:type="dxa"/>
          </w:tcPr>
          <w:p w:rsidR="00084752" w:rsidRPr="008E5620" w:rsidRDefault="00C6545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Администрация ОО, члены ПК</w:t>
            </w:r>
          </w:p>
        </w:tc>
      </w:tr>
      <w:tr w:rsidR="00084752" w:rsidRPr="008E5620" w:rsidTr="00084752">
        <w:trPr>
          <w:trHeight w:val="964"/>
        </w:trPr>
        <w:tc>
          <w:tcPr>
            <w:tcW w:w="3119" w:type="dxa"/>
            <w:vMerge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Встреча с настоятелем храма  Ильи Пророка отцом Георгием</w:t>
            </w:r>
          </w:p>
        </w:tc>
        <w:tc>
          <w:tcPr>
            <w:tcW w:w="1701" w:type="dxa"/>
          </w:tcPr>
          <w:p w:rsidR="00084752" w:rsidRPr="008E5620" w:rsidRDefault="00084752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83" w:type="dxa"/>
          </w:tcPr>
          <w:p w:rsidR="00084752" w:rsidRPr="008E5620" w:rsidRDefault="00C6545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Администрация ОО, председатель ППО.</w:t>
            </w:r>
          </w:p>
        </w:tc>
      </w:tr>
    </w:tbl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  <w:r w:rsidRPr="008E56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85EC1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заключается в создании условий для </w:t>
      </w:r>
      <w:r w:rsidR="000D6734" w:rsidRPr="008E5620">
        <w:rPr>
          <w:rFonts w:ascii="Times New Roman" w:hAnsi="Times New Roman" w:cs="Times New Roman"/>
          <w:sz w:val="28"/>
          <w:szCs w:val="28"/>
        </w:rPr>
        <w:t xml:space="preserve">участников образовательного пространства </w:t>
      </w:r>
      <w:r w:rsidRPr="008E5620">
        <w:rPr>
          <w:rFonts w:ascii="Times New Roman" w:hAnsi="Times New Roman" w:cs="Times New Roman"/>
          <w:sz w:val="28"/>
          <w:szCs w:val="28"/>
        </w:rPr>
        <w:t>с особыми перспективами построения будущего «Новой школы».  Главный итог  программы</w:t>
      </w:r>
      <w:r w:rsidR="003F58A4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- в расширени</w:t>
      </w:r>
      <w:r w:rsidR="000D6734" w:rsidRPr="008E5620">
        <w:rPr>
          <w:rFonts w:ascii="Times New Roman" w:hAnsi="Times New Roman" w:cs="Times New Roman"/>
          <w:sz w:val="28"/>
          <w:szCs w:val="28"/>
        </w:rPr>
        <w:t>и</w:t>
      </w:r>
      <w:r w:rsidRPr="008E5620">
        <w:rPr>
          <w:rFonts w:ascii="Times New Roman" w:hAnsi="Times New Roman" w:cs="Times New Roman"/>
          <w:sz w:val="28"/>
          <w:szCs w:val="28"/>
        </w:rPr>
        <w:t xml:space="preserve">  интересов участников образовательного пространства,  целей и ценностей, в способности к изменениям в новых условиях, рефлексии,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креативности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>, уверенности в своих силах, мудром восприятии стремительно меняющегося мира. Школьное телевидение стало консолидирующей основой взаимодействия со школьным образовательным пространством  и социум</w:t>
      </w:r>
      <w:r w:rsidR="00E85EC1" w:rsidRPr="008E5620">
        <w:rPr>
          <w:rFonts w:ascii="Times New Roman" w:hAnsi="Times New Roman" w:cs="Times New Roman"/>
          <w:sz w:val="28"/>
          <w:szCs w:val="28"/>
        </w:rPr>
        <w:t xml:space="preserve">ом микрорайона села Дьяконово. </w:t>
      </w:r>
    </w:p>
    <w:p w:rsidR="00496BDA" w:rsidRPr="008E5620" w:rsidRDefault="00E85EC1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</w:t>
      </w:r>
      <w:r w:rsidR="00496BDA" w:rsidRPr="008E5620">
        <w:rPr>
          <w:rFonts w:ascii="Times New Roman" w:hAnsi="Times New Roman" w:cs="Times New Roman"/>
          <w:sz w:val="28"/>
          <w:szCs w:val="28"/>
        </w:rPr>
        <w:t>После поездки в Москву</w:t>
      </w:r>
      <w:r w:rsidR="002A7039" w:rsidRPr="008E5620">
        <w:rPr>
          <w:rFonts w:ascii="Times New Roman" w:hAnsi="Times New Roman" w:cs="Times New Roman"/>
          <w:sz w:val="28"/>
          <w:szCs w:val="28"/>
        </w:rPr>
        <w:t xml:space="preserve"> на</w:t>
      </w:r>
      <w:r w:rsidR="00496BDA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2A7039" w:rsidRPr="008E5620">
        <w:rPr>
          <w:rFonts w:ascii="Times New Roman" w:eastAsia="Calibri" w:hAnsi="Times New Roman" w:cs="Times New Roman"/>
          <w:b/>
          <w:sz w:val="28"/>
          <w:szCs w:val="28"/>
        </w:rPr>
        <w:t>Международный  форум «Синдром выгорания – вызов 21 веку…»</w:t>
      </w:r>
      <w:r w:rsidR="002A7039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240FC0" w:rsidRPr="008E5620">
        <w:rPr>
          <w:rFonts w:ascii="Times New Roman" w:hAnsi="Times New Roman" w:cs="Times New Roman"/>
          <w:sz w:val="28"/>
          <w:szCs w:val="28"/>
        </w:rPr>
        <w:t xml:space="preserve">в </w:t>
      </w:r>
      <w:r w:rsidR="00496BDA" w:rsidRPr="008E5620">
        <w:rPr>
          <w:rFonts w:ascii="Times New Roman" w:hAnsi="Times New Roman" w:cs="Times New Roman"/>
          <w:sz w:val="28"/>
          <w:szCs w:val="28"/>
        </w:rPr>
        <w:t>2015году появилась острая необходимость провести исследование в  коллективе педагогов  МКОУ «Залининская СОШ» и посмотреть уровни (стадии) профессионального (эмоционального) выгорания.</w:t>
      </w:r>
      <w:r w:rsidR="00496BDA" w:rsidRPr="008E5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74D96" w:rsidRPr="008E5620">
        <w:rPr>
          <w:rFonts w:ascii="Times New Roman" w:eastAsia="Calibri" w:hAnsi="Times New Roman" w:cs="Times New Roman"/>
          <w:sz w:val="28"/>
          <w:szCs w:val="28"/>
        </w:rPr>
        <w:t xml:space="preserve">В исследовании участвовало 26 </w:t>
      </w:r>
      <w:r w:rsidR="00474D96" w:rsidRPr="008E5620">
        <w:rPr>
          <w:rFonts w:ascii="Times New Roman" w:hAnsi="Times New Roman" w:cs="Times New Roman"/>
          <w:sz w:val="28"/>
          <w:szCs w:val="28"/>
        </w:rPr>
        <w:t>респондентов</w:t>
      </w:r>
      <w:r w:rsidR="00496BDA" w:rsidRPr="008E5620">
        <w:rPr>
          <w:rFonts w:ascii="Times New Roman" w:hAnsi="Times New Roman" w:cs="Times New Roman"/>
          <w:sz w:val="28"/>
          <w:szCs w:val="28"/>
        </w:rPr>
        <w:t xml:space="preserve">   </w:t>
      </w:r>
      <w:r w:rsidR="00474D96" w:rsidRPr="008E5620">
        <w:rPr>
          <w:rFonts w:ascii="Times New Roman" w:hAnsi="Times New Roman" w:cs="Times New Roman"/>
          <w:sz w:val="28"/>
          <w:szCs w:val="28"/>
        </w:rPr>
        <w:t>(педагогов</w:t>
      </w:r>
      <w:r w:rsidR="00496BDA" w:rsidRPr="008E5620">
        <w:rPr>
          <w:rFonts w:ascii="Times New Roman" w:hAnsi="Times New Roman" w:cs="Times New Roman"/>
          <w:sz w:val="28"/>
          <w:szCs w:val="28"/>
        </w:rPr>
        <w:t>).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b/>
          <w:sz w:val="28"/>
          <w:szCs w:val="28"/>
        </w:rPr>
        <w:t>Результат: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353050" cy="1962150"/>
            <wp:effectExtent l="0" t="0" r="0" b="0"/>
            <wp:docPr id="1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3511E" w:rsidRPr="008E5620" w:rsidRDefault="0043511E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Вывод</w:t>
      </w:r>
      <w:r w:rsidRPr="008E5620">
        <w:rPr>
          <w:rFonts w:ascii="Times New Roman" w:hAnsi="Times New Roman" w:cs="Times New Roman"/>
          <w:sz w:val="28"/>
          <w:szCs w:val="28"/>
        </w:rPr>
        <w:t xml:space="preserve">: уровень ЭВ в коллективе - 32% и 11% «пограничная зона»… всего уровень высокого ЭВ (ПВ) составил 43 %. Это высокий процент </w:t>
      </w:r>
      <w:r w:rsidRPr="008E5620">
        <w:rPr>
          <w:rFonts w:ascii="Times New Roman" w:hAnsi="Times New Roman" w:cs="Times New Roman"/>
          <w:b/>
          <w:sz w:val="28"/>
          <w:szCs w:val="28"/>
        </w:rPr>
        <w:t>выгорания</w:t>
      </w:r>
      <w:r w:rsidRPr="008E5620">
        <w:rPr>
          <w:rFonts w:ascii="Times New Roman" w:hAnsi="Times New Roman" w:cs="Times New Roman"/>
          <w:sz w:val="28"/>
          <w:szCs w:val="28"/>
        </w:rPr>
        <w:t>…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Какой тип темперамента преобладает</w:t>
      </w:r>
      <w:r w:rsidR="009D36E4" w:rsidRPr="008E5620">
        <w:rPr>
          <w:rFonts w:ascii="Times New Roman" w:hAnsi="Times New Roman" w:cs="Times New Roman"/>
          <w:b/>
          <w:sz w:val="28"/>
          <w:szCs w:val="28"/>
        </w:rPr>
        <w:t xml:space="preserve"> при СЭВ у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 43%</w:t>
      </w:r>
      <w:r w:rsidR="009D36E4" w:rsidRPr="008E5620">
        <w:rPr>
          <w:rFonts w:ascii="Times New Roman" w:hAnsi="Times New Roman" w:cs="Times New Roman"/>
          <w:b/>
          <w:sz w:val="28"/>
          <w:szCs w:val="28"/>
        </w:rPr>
        <w:t>наших учителей:</w:t>
      </w:r>
    </w:p>
    <w:tbl>
      <w:tblPr>
        <w:tblStyle w:val="a4"/>
        <w:tblW w:w="0" w:type="auto"/>
        <w:tblLook w:val="04A0"/>
      </w:tblPr>
      <w:tblGrid>
        <w:gridCol w:w="1242"/>
        <w:gridCol w:w="2552"/>
      </w:tblGrid>
      <w:tr w:rsidR="00496BDA" w:rsidRPr="008E5620" w:rsidTr="006540AA">
        <w:tc>
          <w:tcPr>
            <w:tcW w:w="1242" w:type="dxa"/>
            <w:shd w:val="clear" w:color="auto" w:fill="C6D9F1" w:themeFill="text2" w:themeFillTint="33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552" w:type="dxa"/>
          </w:tcPr>
          <w:p w:rsidR="00496BDA" w:rsidRPr="008E5620" w:rsidRDefault="00474D96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96BDA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496BDA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</w:t>
            </w:r>
          </w:p>
        </w:tc>
      </w:tr>
      <w:tr w:rsidR="00496BDA" w:rsidRPr="008E5620" w:rsidTr="006540AA">
        <w:tc>
          <w:tcPr>
            <w:tcW w:w="1242" w:type="dxa"/>
            <w:shd w:val="clear" w:color="auto" w:fill="FBD4B4" w:themeFill="accent6" w:themeFillTint="66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2552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74D96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0%  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педагогов</w:t>
            </w:r>
          </w:p>
        </w:tc>
      </w:tr>
      <w:tr w:rsidR="00496BDA" w:rsidRPr="008E5620" w:rsidTr="006540AA">
        <w:tc>
          <w:tcPr>
            <w:tcW w:w="1242" w:type="dxa"/>
            <w:shd w:val="clear" w:color="auto" w:fill="C2D69B" w:themeFill="accent3" w:themeFillTint="99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</w:p>
        </w:tc>
        <w:tc>
          <w:tcPr>
            <w:tcW w:w="2552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74D96" w:rsidRPr="008E5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4D96" w:rsidRPr="008E5620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="00474D96" w:rsidRPr="008E5620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496BDA" w:rsidRPr="008E5620" w:rsidTr="006540AA">
        <w:tc>
          <w:tcPr>
            <w:tcW w:w="1242" w:type="dxa"/>
            <w:shd w:val="clear" w:color="auto" w:fill="FFFF00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2552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>Возраст педагогов с СЭВ.</w:t>
      </w:r>
    </w:p>
    <w:tbl>
      <w:tblPr>
        <w:tblStyle w:val="a4"/>
        <w:tblW w:w="0" w:type="auto"/>
        <w:tblLook w:val="04A0"/>
      </w:tblPr>
      <w:tblGrid>
        <w:gridCol w:w="2802"/>
        <w:gridCol w:w="2126"/>
      </w:tblGrid>
      <w:tr w:rsidR="00496BDA" w:rsidRPr="008E5620" w:rsidTr="006540AA">
        <w:tc>
          <w:tcPr>
            <w:tcW w:w="2802" w:type="dxa"/>
            <w:shd w:val="clear" w:color="auto" w:fill="00B0F0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От  22-30 лет</w:t>
            </w:r>
          </w:p>
        </w:tc>
        <w:tc>
          <w:tcPr>
            <w:tcW w:w="2126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0%  </w:t>
            </w:r>
          </w:p>
        </w:tc>
      </w:tr>
      <w:tr w:rsidR="00496BDA" w:rsidRPr="008E5620" w:rsidTr="006540AA">
        <w:tc>
          <w:tcPr>
            <w:tcW w:w="2802" w:type="dxa"/>
            <w:shd w:val="clear" w:color="auto" w:fill="92D050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От  30-40 лет</w:t>
            </w:r>
          </w:p>
        </w:tc>
        <w:tc>
          <w:tcPr>
            <w:tcW w:w="2126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14 % </w:t>
            </w:r>
          </w:p>
        </w:tc>
      </w:tr>
      <w:tr w:rsidR="00496BDA" w:rsidRPr="008E5620" w:rsidTr="006540AA">
        <w:tc>
          <w:tcPr>
            <w:tcW w:w="2802" w:type="dxa"/>
            <w:shd w:val="clear" w:color="auto" w:fill="D99594" w:themeFill="accent2" w:themeFillTint="99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От  40-50 лет</w:t>
            </w:r>
          </w:p>
        </w:tc>
        <w:tc>
          <w:tcPr>
            <w:tcW w:w="2126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36 %</w:t>
            </w:r>
          </w:p>
        </w:tc>
      </w:tr>
      <w:tr w:rsidR="00496BDA" w:rsidRPr="008E5620" w:rsidTr="006540AA">
        <w:tc>
          <w:tcPr>
            <w:tcW w:w="2802" w:type="dxa"/>
            <w:shd w:val="clear" w:color="auto" w:fill="E36C0A" w:themeFill="accent6" w:themeFillShade="BF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От  50-60 лет</w:t>
            </w:r>
          </w:p>
        </w:tc>
        <w:tc>
          <w:tcPr>
            <w:tcW w:w="2126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>60 %</w:t>
            </w:r>
          </w:p>
        </w:tc>
      </w:tr>
    </w:tbl>
    <w:p w:rsidR="00496BDA" w:rsidRPr="008E5620" w:rsidRDefault="00496BDA" w:rsidP="004351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В нашей стране вопрос о профессиональном выгорании  в масштабе международной конференции  был поднят московской ассоциацией профсоюзов   </w:t>
      </w: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>впервые…</w:t>
      </w:r>
    </w:p>
    <w:p w:rsidR="00496BDA" w:rsidRPr="008E5620" w:rsidRDefault="00496BDA" w:rsidP="0043511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Клинический психолог Макарова О.Л. сказала: «Если у вас не бывает трудных жизненных ситуаций, кризисов, значит, вы еще не родились, или уже умерли, или стоите на месте и не развиваетесь».    По эмоциональному выгоранию у нас в стране на 1 месте медики, спасатели и педагоги.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А в Австрии и Германии синдром эмоционального выгорания считается психическим расстройством, работнику  дается  лист нетрудоспособности, вплоть до инвалидности…</w:t>
      </w:r>
    </w:p>
    <w:p w:rsidR="00496BDA" w:rsidRPr="008E5620" w:rsidRDefault="008E5620" w:rsidP="008E56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</w:t>
      </w:r>
      <w:r w:rsidR="00496BDA" w:rsidRPr="008E5620">
        <w:rPr>
          <w:rFonts w:ascii="Times New Roman" w:hAnsi="Times New Roman" w:cs="Times New Roman"/>
          <w:sz w:val="28"/>
          <w:szCs w:val="28"/>
        </w:rPr>
        <w:t>В 2016 году</w:t>
      </w:r>
      <w:r w:rsidR="00240FC0" w:rsidRPr="008E5620">
        <w:rPr>
          <w:rFonts w:ascii="Times New Roman" w:hAnsi="Times New Roman" w:cs="Times New Roman"/>
          <w:sz w:val="28"/>
          <w:szCs w:val="28"/>
        </w:rPr>
        <w:t xml:space="preserve"> мы</w:t>
      </w:r>
      <w:r w:rsidR="00496BDA" w:rsidRPr="008E5620">
        <w:rPr>
          <w:rFonts w:ascii="Times New Roman" w:hAnsi="Times New Roman" w:cs="Times New Roman"/>
          <w:sz w:val="28"/>
          <w:szCs w:val="28"/>
        </w:rPr>
        <w:t xml:space="preserve"> запланировали ряд семинаров-практикумов </w:t>
      </w:r>
      <w:r w:rsidR="00496BDA" w:rsidRPr="008E5620">
        <w:rPr>
          <w:rFonts w:ascii="Times New Roman" w:eastAsia="Times New Roman" w:hAnsi="Times New Roman" w:cs="Times New Roman"/>
          <w:sz w:val="28"/>
          <w:szCs w:val="28"/>
        </w:rPr>
        <w:t xml:space="preserve">(с элементами тренинга) </w:t>
      </w:r>
      <w:r w:rsidR="00496BDA" w:rsidRPr="008E5620">
        <w:rPr>
          <w:rFonts w:ascii="Times New Roman" w:hAnsi="Times New Roman" w:cs="Times New Roman"/>
          <w:sz w:val="28"/>
          <w:szCs w:val="28"/>
        </w:rPr>
        <w:t xml:space="preserve"> по профилактике СЭВ в рамках программы </w:t>
      </w:r>
      <w:r w:rsidR="00496BDA" w:rsidRPr="008E5620">
        <w:rPr>
          <w:rFonts w:ascii="Times New Roman" w:eastAsia="Times New Roman" w:hAnsi="Times New Roman" w:cs="Times New Roman"/>
          <w:sz w:val="28"/>
          <w:szCs w:val="28"/>
        </w:rPr>
        <w:t xml:space="preserve"> и получены практические результаты: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32% - СЭВ;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2%   - «пограничная зона»;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66% - норма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33950" cy="2009775"/>
            <wp:effectExtent l="0" t="0" r="0" b="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96BDA" w:rsidRPr="008E5620" w:rsidRDefault="00496BDA" w:rsidP="00240FC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8E5620">
        <w:rPr>
          <w:rFonts w:ascii="Times New Roman" w:eastAsia="TimesNewRomanPSMT" w:hAnsi="Times New Roman" w:cs="Times New Roman"/>
          <w:sz w:val="28"/>
          <w:szCs w:val="28"/>
        </w:rPr>
        <w:t>Судить о состоянии социально-психологического климата в организации можно по такому важному показателю, как удовлетворенность – неудовлетворенность.</w:t>
      </w:r>
      <w:r w:rsidR="00240FC0" w:rsidRPr="008E5620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>Благоприятный климат каждым человеком переживается как соотношение удовлетворенности отношениями с коллегами по работе, своей работой, ее процессом, результатами.</w:t>
      </w:r>
      <w:r w:rsidRPr="008E56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Последние исследования показали, что в нашем коллективе 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78%   удовлетворены условиями работы в школе;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12%  не удовлетворены; 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остальные считают – «работа есть работа»... </w:t>
      </w:r>
    </w:p>
    <w:p w:rsidR="00496BDA" w:rsidRPr="008E5620" w:rsidRDefault="00496BDA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    В рамках  исследования направления  «Психологический климат в школе»  была выполнена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диагностико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- исследовательская  работа. Целью этой работы стало  изучение психологического климата школьного коллектива и взаимоотношений в нем.</w:t>
      </w:r>
    </w:p>
    <w:p w:rsidR="00496BDA" w:rsidRPr="008E5620" w:rsidRDefault="00496BDA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     На основании диагностического анализа была сформулирована рабочая гипотеза:  </w:t>
      </w: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>изменение содержания сплоченности возможно лишь при принятии новых целей и норм при использовании кластерной модели взаимодействия.</w:t>
      </w:r>
    </w:p>
    <w:p w:rsidR="00496BDA" w:rsidRPr="008E5620" w:rsidRDefault="00496BDA" w:rsidP="0043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 С целью определения психологического микроклимата коллектива и взаимодействия его членов  был проведен мониторинг. </w:t>
      </w:r>
    </w:p>
    <w:tbl>
      <w:tblPr>
        <w:tblStyle w:val="a4"/>
        <w:tblpPr w:leftFromText="180" w:rightFromText="180" w:vertAnchor="text" w:horzAnchor="margin" w:tblpY="44"/>
        <w:tblW w:w="0" w:type="auto"/>
        <w:tblLook w:val="04A0"/>
      </w:tblPr>
      <w:tblGrid>
        <w:gridCol w:w="3175"/>
        <w:gridCol w:w="3175"/>
        <w:gridCol w:w="3176"/>
      </w:tblGrid>
      <w:tr w:rsidR="00496BDA" w:rsidRPr="008E5620" w:rsidTr="006540AA">
        <w:trPr>
          <w:trHeight w:val="416"/>
        </w:trPr>
        <w:tc>
          <w:tcPr>
            <w:tcW w:w="3175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1этап 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Нет лидеров.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Две значимых группировки.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Более  50% - аутсайдеров</w:t>
            </w:r>
          </w:p>
        </w:tc>
        <w:tc>
          <w:tcPr>
            <w:tcW w:w="3175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этап 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9 – аутсайдеров;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3 – лидера;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2  группировки…</w:t>
            </w:r>
          </w:p>
        </w:tc>
        <w:tc>
          <w:tcPr>
            <w:tcW w:w="3176" w:type="dxa"/>
          </w:tcPr>
          <w:p w:rsidR="000D6734" w:rsidRPr="008E5620" w:rsidRDefault="00496BDA" w:rsidP="0043511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этап 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2 претендента на лидерство;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9 – аутсайдеров;</w:t>
            </w:r>
          </w:p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</w:rPr>
              <w:t>3 открытые группировки…</w:t>
            </w:r>
          </w:p>
        </w:tc>
      </w:tr>
      <w:tr w:rsidR="00496BDA" w:rsidRPr="008E5620" w:rsidTr="006540AA">
        <w:trPr>
          <w:trHeight w:val="2826"/>
        </w:trPr>
        <w:tc>
          <w:tcPr>
            <w:tcW w:w="3175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075" cy="1704975"/>
                  <wp:effectExtent l="19050" t="19050" r="28575" b="28575"/>
                  <wp:docPr id="9" name="Рисунок 1" descr="2011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1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10000" contrast="-10000"/>
                          </a:blip>
                          <a:srcRect t="12318" b="15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279" cy="17051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5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1791" cy="1704975"/>
                  <wp:effectExtent l="19050" t="19050" r="10809" b="28575"/>
                  <wp:docPr id="10" name="Рисунок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-10000" contrast="-20000"/>
                          </a:blip>
                          <a:srcRect t="20155" b="10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1791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496BDA" w:rsidRPr="008E5620" w:rsidRDefault="00496BDA" w:rsidP="0043511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E5620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743075" cy="1704975"/>
                  <wp:effectExtent l="19050" t="19050" r="28575" b="28575"/>
                  <wp:docPr id="11" name="Рисунок 3" descr="img0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g0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-20000" contrast="10000"/>
                          </a:blip>
                          <a:srcRect t="13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accent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6BDA" w:rsidRPr="008E5620" w:rsidRDefault="00496BDA" w:rsidP="004351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Анализ результатов показал, что произошли значительные изменения </w:t>
      </w:r>
      <w:r w:rsidR="00474D96" w:rsidRPr="008E5620">
        <w:rPr>
          <w:rFonts w:ascii="Times New Roman" w:hAnsi="Times New Roman" w:cs="Times New Roman"/>
          <w:sz w:val="28"/>
          <w:szCs w:val="28"/>
        </w:rPr>
        <w:t>за период с</w:t>
      </w:r>
      <w:r w:rsidR="00C6545A" w:rsidRPr="008E5620">
        <w:rPr>
          <w:rFonts w:ascii="Times New Roman" w:hAnsi="Times New Roman" w:cs="Times New Roman"/>
          <w:sz w:val="28"/>
          <w:szCs w:val="28"/>
        </w:rPr>
        <w:t xml:space="preserve"> 2015 г.  по </w:t>
      </w:r>
      <w:r w:rsidR="00474D96" w:rsidRPr="008E5620">
        <w:rPr>
          <w:rFonts w:ascii="Times New Roman" w:hAnsi="Times New Roman" w:cs="Times New Roman"/>
          <w:sz w:val="28"/>
          <w:szCs w:val="28"/>
        </w:rPr>
        <w:t>2019</w:t>
      </w:r>
      <w:r w:rsidR="00C6545A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="00474D96" w:rsidRPr="008E5620">
        <w:rPr>
          <w:rFonts w:ascii="Times New Roman" w:hAnsi="Times New Roman" w:cs="Times New Roman"/>
          <w:sz w:val="28"/>
          <w:szCs w:val="28"/>
        </w:rPr>
        <w:t>г.</w:t>
      </w:r>
      <w:r w:rsidRPr="008E5620">
        <w:rPr>
          <w:rFonts w:ascii="Times New Roman" w:hAnsi="Times New Roman" w:cs="Times New Roman"/>
          <w:sz w:val="28"/>
          <w:szCs w:val="28"/>
        </w:rPr>
        <w:t xml:space="preserve"> в процессе формирования работоспособного, творческого, сплоченного коллектива. Многие аутсайдеры изменили свой статус. Появились профессиональные лидеры. Группировки стали более открытыми для сотрудничества и творчества.</w:t>
      </w:r>
    </w:p>
    <w:p w:rsidR="00496BDA" w:rsidRPr="008E5620" w:rsidRDefault="00496BDA" w:rsidP="004351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40FC0" w:rsidRPr="008E5620">
        <w:rPr>
          <w:rFonts w:ascii="Times New Roman" w:eastAsia="Times New Roman" w:hAnsi="Times New Roman" w:cs="Times New Roman"/>
          <w:sz w:val="28"/>
          <w:szCs w:val="28"/>
        </w:rPr>
        <w:t xml:space="preserve">   Залининская СОШ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 со</w:t>
      </w:r>
      <w:r w:rsidR="00240FC0" w:rsidRPr="008E5620">
        <w:rPr>
          <w:rFonts w:ascii="Times New Roman" w:eastAsia="Times New Roman" w:hAnsi="Times New Roman" w:cs="Times New Roman"/>
          <w:sz w:val="28"/>
          <w:szCs w:val="28"/>
        </w:rPr>
        <w:t xml:space="preserve">вместно с партнерами реализовали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социальный  проект «Память жива». Возродили  школьный музей: «Наследие». </w:t>
      </w:r>
      <w:r w:rsidR="00240FC0" w:rsidRPr="008E5620">
        <w:rPr>
          <w:rFonts w:ascii="Times New Roman" w:hAnsi="Times New Roman" w:cs="Times New Roman"/>
          <w:sz w:val="28"/>
          <w:szCs w:val="28"/>
        </w:rPr>
        <w:t>В рамках программы  работники школы</w:t>
      </w:r>
      <w:r w:rsidRPr="008E5620">
        <w:rPr>
          <w:rFonts w:ascii="Times New Roman" w:hAnsi="Times New Roman" w:cs="Times New Roman"/>
          <w:sz w:val="28"/>
          <w:szCs w:val="28"/>
        </w:rPr>
        <w:t xml:space="preserve"> участвуют в  экскурсиях, посещают музеи, храмы и т.д.</w:t>
      </w:r>
    </w:p>
    <w:p w:rsidR="00496BDA" w:rsidRPr="008E5620" w:rsidRDefault="00496BDA" w:rsidP="0043511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20">
        <w:rPr>
          <w:rFonts w:ascii="Times New Roman" w:hAnsi="Times New Roman" w:cs="Times New Roman"/>
          <w:bCs/>
          <w:sz w:val="28"/>
          <w:szCs w:val="28"/>
        </w:rPr>
        <w:t>Своеобразие проекта заключается в том, что любая ОО может</w:t>
      </w:r>
      <w:r w:rsidR="00240FC0" w:rsidRPr="008E5620">
        <w:rPr>
          <w:rFonts w:ascii="Times New Roman" w:hAnsi="Times New Roman" w:cs="Times New Roman"/>
          <w:bCs/>
          <w:sz w:val="28"/>
          <w:szCs w:val="28"/>
        </w:rPr>
        <w:t>:</w:t>
      </w:r>
      <w:r w:rsidRPr="008E5620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496BDA" w:rsidRPr="008E5620" w:rsidRDefault="00240FC0" w:rsidP="0043511E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>реализо</w:t>
      </w:r>
      <w:r w:rsidR="002A7039" w:rsidRPr="008E5620">
        <w:rPr>
          <w:bCs/>
          <w:sz w:val="28"/>
          <w:szCs w:val="28"/>
        </w:rPr>
        <w:t>вать  программу</w:t>
      </w:r>
      <w:r w:rsidRPr="008E5620">
        <w:rPr>
          <w:bCs/>
          <w:sz w:val="28"/>
          <w:szCs w:val="28"/>
        </w:rPr>
        <w:t xml:space="preserve">  целиком;</w:t>
      </w:r>
    </w:p>
    <w:p w:rsidR="00496BDA" w:rsidRPr="008E5620" w:rsidRDefault="00240FC0" w:rsidP="0043511E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>реализо</w:t>
      </w:r>
      <w:r w:rsidR="00496BDA" w:rsidRPr="008E5620">
        <w:rPr>
          <w:bCs/>
          <w:sz w:val="28"/>
          <w:szCs w:val="28"/>
        </w:rPr>
        <w:t>ват</w:t>
      </w:r>
      <w:r w:rsidR="002D5272" w:rsidRPr="008E5620">
        <w:rPr>
          <w:bCs/>
          <w:sz w:val="28"/>
          <w:szCs w:val="28"/>
        </w:rPr>
        <w:t>ь отдельные модули</w:t>
      </w:r>
      <w:r w:rsidRPr="008E5620">
        <w:rPr>
          <w:bCs/>
          <w:sz w:val="28"/>
          <w:szCs w:val="28"/>
        </w:rPr>
        <w:t>;</w:t>
      </w:r>
    </w:p>
    <w:p w:rsidR="00496BDA" w:rsidRPr="008E5620" w:rsidRDefault="002D5272" w:rsidP="0043511E">
      <w:pPr>
        <w:pStyle w:val="a3"/>
        <w:numPr>
          <w:ilvl w:val="0"/>
          <w:numId w:val="20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>взять за основу программу</w:t>
      </w:r>
      <w:r w:rsidR="00496BDA" w:rsidRPr="008E5620">
        <w:rPr>
          <w:bCs/>
          <w:sz w:val="28"/>
          <w:szCs w:val="28"/>
        </w:rPr>
        <w:t xml:space="preserve"> и разработать свой вариант развития.</w:t>
      </w:r>
    </w:p>
    <w:p w:rsidR="0043511E" w:rsidRPr="008E5620" w:rsidRDefault="0043511E" w:rsidP="008D6A77">
      <w:pPr>
        <w:pStyle w:val="a3"/>
        <w:ind w:left="1080" w:right="282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>Основные принципы.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конфиденциальности.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компетентности.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ответственности.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этической и юридической правомочности.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квалифицированной пропаганды психологии.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благополучия клиента.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профессиональной кооперации.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Принцип информирования клиента о целях и результатах обследования. 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целостности (коллектив рассматривается как целостная система).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иерархичности.</w:t>
      </w:r>
    </w:p>
    <w:p w:rsidR="0043511E" w:rsidRPr="008E5620" w:rsidRDefault="0043511E" w:rsidP="0043511E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целевой направленности  (достижение целей является важнейшим критерием эффективного развития коллектива).</w:t>
      </w:r>
    </w:p>
    <w:p w:rsidR="00240FC0" w:rsidRPr="008E5620" w:rsidRDefault="0043511E" w:rsidP="00240FC0">
      <w:pPr>
        <w:numPr>
          <w:ilvl w:val="0"/>
          <w:numId w:val="32"/>
        </w:num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Принцип научной обоснованности.</w:t>
      </w:r>
    </w:p>
    <w:p w:rsidR="00240FC0" w:rsidRPr="008E5620" w:rsidRDefault="002D5272" w:rsidP="00240FC0">
      <w:pPr>
        <w:spacing w:after="0" w:line="240" w:lineRule="auto"/>
        <w:ind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Механизм выполнения </w:t>
      </w:r>
    </w:p>
    <w:p w:rsidR="002D5272" w:rsidRPr="008E5620" w:rsidRDefault="002D5272" w:rsidP="0043511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Программа реализуется через взаимодействие: </w:t>
      </w:r>
    </w:p>
    <w:p w:rsidR="002D5272" w:rsidRPr="008E5620" w:rsidRDefault="002D5272" w:rsidP="004351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Управляющего совета школы, административного корпуса, психологической службы школы,  профсоюзного комитета, социальных партнёров.</w:t>
      </w:r>
    </w:p>
    <w:p w:rsidR="002D5272" w:rsidRPr="008E5620" w:rsidRDefault="002D5272" w:rsidP="0043511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Формы взаимодействия: работа методических объединений учителей и система методической работы образовательной организации, непрерывное образование и самообразование  педагогов школы, работа творческих групп учителей и обучающихся по созданию комфортного  взаимодействия  всех участников образовательного пространства, медицинского  работника и медицинских учреждений.</w:t>
      </w:r>
    </w:p>
    <w:p w:rsidR="002D5272" w:rsidRPr="008E5620" w:rsidRDefault="002D5272" w:rsidP="0043511E">
      <w:pPr>
        <w:pStyle w:val="a9"/>
        <w:jc w:val="both"/>
        <w:rPr>
          <w:szCs w:val="28"/>
        </w:rPr>
      </w:pPr>
      <w:r w:rsidRPr="008E5620">
        <w:rPr>
          <w:szCs w:val="28"/>
        </w:rPr>
        <w:t>Социальные партнеры по реализации проекта:</w:t>
      </w:r>
    </w:p>
    <w:p w:rsidR="002D5272" w:rsidRPr="008E5620" w:rsidRDefault="002D5272" w:rsidP="0043511E">
      <w:pPr>
        <w:pStyle w:val="a9"/>
        <w:numPr>
          <w:ilvl w:val="0"/>
          <w:numId w:val="22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Курская областная организация Профсоюза работников народного образования  и науки РФ;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Администрация Октябрьского района Курской области;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Управление образования Администрации Октябрьского района Курской области;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МКУ СДПО «Октябрьский РМК»;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отдел культуры, по делам молодежи, физической культуре и спорту Администрации Октябрьского района Курской области;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МКОУ ДОД ДЮСШ Октябрьского района;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ОБУЗ «</w:t>
      </w:r>
      <w:proofErr w:type="gramStart"/>
      <w:r w:rsidRPr="008E5620">
        <w:rPr>
          <w:b w:val="0"/>
          <w:szCs w:val="28"/>
        </w:rPr>
        <w:t>Октябрьская</w:t>
      </w:r>
      <w:proofErr w:type="gramEnd"/>
      <w:r w:rsidRPr="008E5620">
        <w:rPr>
          <w:b w:val="0"/>
          <w:szCs w:val="28"/>
        </w:rPr>
        <w:t xml:space="preserve"> ЦРБ»;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 xml:space="preserve">МКУК «Октябрьский районный центр </w:t>
      </w:r>
      <w:proofErr w:type="spellStart"/>
      <w:r w:rsidRPr="008E5620">
        <w:rPr>
          <w:b w:val="0"/>
          <w:szCs w:val="28"/>
        </w:rPr>
        <w:t>киновидеообслуживания</w:t>
      </w:r>
      <w:proofErr w:type="spellEnd"/>
      <w:r w:rsidRPr="008E5620">
        <w:rPr>
          <w:b w:val="0"/>
          <w:szCs w:val="28"/>
        </w:rPr>
        <w:t xml:space="preserve"> населения» Октябрьского района;</w:t>
      </w:r>
    </w:p>
    <w:p w:rsidR="002D5272" w:rsidRPr="008E5620" w:rsidRDefault="002D5272" w:rsidP="0043511E">
      <w:pPr>
        <w:pStyle w:val="a9"/>
        <w:numPr>
          <w:ilvl w:val="0"/>
          <w:numId w:val="21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>Администрация МО «</w:t>
      </w:r>
      <w:proofErr w:type="spellStart"/>
      <w:r w:rsidRPr="008E5620">
        <w:rPr>
          <w:b w:val="0"/>
          <w:szCs w:val="28"/>
        </w:rPr>
        <w:t>Дьяконовский</w:t>
      </w:r>
      <w:proofErr w:type="spellEnd"/>
      <w:r w:rsidRPr="008E5620">
        <w:rPr>
          <w:b w:val="0"/>
          <w:szCs w:val="28"/>
        </w:rPr>
        <w:t xml:space="preserve"> сельский совет»;</w:t>
      </w:r>
    </w:p>
    <w:p w:rsidR="002D5272" w:rsidRPr="008E5620" w:rsidRDefault="002D5272" w:rsidP="0043511E">
      <w:pPr>
        <w:pStyle w:val="shrift"/>
        <w:numPr>
          <w:ilvl w:val="0"/>
          <w:numId w:val="21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5620">
        <w:rPr>
          <w:rFonts w:ascii="Times New Roman" w:hAnsi="Times New Roman" w:cs="Times New Roman"/>
          <w:color w:val="auto"/>
          <w:sz w:val="28"/>
          <w:szCs w:val="28"/>
        </w:rPr>
        <w:t>Автономная некоммерческая организация «Центр тур экскурсионных и паломнических путешествий «Круиз»;</w:t>
      </w:r>
    </w:p>
    <w:p w:rsidR="002D5272" w:rsidRPr="008E5620" w:rsidRDefault="002D5272" w:rsidP="0043511E">
      <w:pPr>
        <w:pStyle w:val="a3"/>
        <w:numPr>
          <w:ilvl w:val="0"/>
          <w:numId w:val="21"/>
        </w:numPr>
        <w:tabs>
          <w:tab w:val="left" w:pos="2010"/>
        </w:tabs>
        <w:jc w:val="both"/>
        <w:rPr>
          <w:sz w:val="28"/>
          <w:szCs w:val="28"/>
          <w:lang w:val="en-US"/>
        </w:rPr>
      </w:pPr>
      <w:r w:rsidRPr="008E5620">
        <w:rPr>
          <w:bCs/>
          <w:sz w:val="28"/>
          <w:szCs w:val="28"/>
        </w:rPr>
        <w:t>ОГБУ ДПО КИРО;</w:t>
      </w:r>
    </w:p>
    <w:p w:rsidR="00F4375E" w:rsidRPr="008E5620" w:rsidRDefault="002D5272" w:rsidP="0043511E">
      <w:pPr>
        <w:pStyle w:val="a3"/>
        <w:numPr>
          <w:ilvl w:val="0"/>
          <w:numId w:val="21"/>
        </w:numPr>
        <w:tabs>
          <w:tab w:val="left" w:pos="2010"/>
        </w:tabs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Комбинат спортивных сооружений «Энергетик» филиала концерна «Росэнергоатом» «Курская атомная станция» </w:t>
      </w:r>
      <w:proofErr w:type="gramStart"/>
      <w:r w:rsidRPr="008E5620">
        <w:rPr>
          <w:sz w:val="28"/>
          <w:szCs w:val="28"/>
        </w:rPr>
        <w:t>г</w:t>
      </w:r>
      <w:proofErr w:type="gramEnd"/>
      <w:r w:rsidRPr="008E5620">
        <w:rPr>
          <w:sz w:val="28"/>
          <w:szCs w:val="28"/>
        </w:rPr>
        <w:t>. Курчатов.</w:t>
      </w:r>
    </w:p>
    <w:p w:rsidR="003F58A4" w:rsidRPr="008E5620" w:rsidRDefault="00F4375E" w:rsidP="008D6A77">
      <w:pPr>
        <w:pStyle w:val="a3"/>
        <w:ind w:left="1080"/>
        <w:jc w:val="both"/>
        <w:rPr>
          <w:b/>
          <w:bCs/>
          <w:sz w:val="28"/>
          <w:szCs w:val="28"/>
        </w:rPr>
      </w:pPr>
      <w:r w:rsidRPr="008E5620">
        <w:rPr>
          <w:b/>
          <w:sz w:val="28"/>
          <w:szCs w:val="28"/>
        </w:rPr>
        <w:t>Ресурсное обеспечение и источники финансирования:</w:t>
      </w:r>
      <w:r w:rsidR="003F58A4" w:rsidRPr="008E5620">
        <w:rPr>
          <w:b/>
          <w:bCs/>
          <w:sz w:val="28"/>
          <w:szCs w:val="28"/>
        </w:rPr>
        <w:t xml:space="preserve"> </w:t>
      </w:r>
    </w:p>
    <w:p w:rsidR="003F58A4" w:rsidRPr="008E5620" w:rsidRDefault="003F58A4" w:rsidP="00435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 xml:space="preserve">Нормативно - правовые 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tabs>
          <w:tab w:val="left" w:pos="9072"/>
        </w:tabs>
        <w:ind w:right="282"/>
        <w:jc w:val="both"/>
        <w:rPr>
          <w:sz w:val="28"/>
          <w:szCs w:val="28"/>
        </w:rPr>
      </w:pPr>
      <w:r w:rsidRPr="008E5620">
        <w:rPr>
          <w:sz w:val="28"/>
          <w:szCs w:val="28"/>
        </w:rPr>
        <w:t>Конституция РФ.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tabs>
          <w:tab w:val="left" w:pos="9072"/>
        </w:tabs>
        <w:ind w:right="282"/>
        <w:jc w:val="both"/>
        <w:rPr>
          <w:sz w:val="28"/>
          <w:szCs w:val="28"/>
        </w:rPr>
      </w:pPr>
      <w:r w:rsidRPr="008E5620">
        <w:rPr>
          <w:sz w:val="28"/>
          <w:szCs w:val="28"/>
        </w:rPr>
        <w:t>Конвенция  ООН о правах человека.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8E5620">
        <w:rPr>
          <w:sz w:val="28"/>
          <w:szCs w:val="28"/>
        </w:rPr>
        <w:t>Трудовой Кодекс РФ.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 xml:space="preserve"> Федеральный закон</w:t>
      </w:r>
      <w:r w:rsidRPr="008E5620">
        <w:rPr>
          <w:sz w:val="28"/>
          <w:szCs w:val="28"/>
        </w:rPr>
        <w:t xml:space="preserve"> «Об образовании в Российской Федерации» </w:t>
      </w:r>
      <w:r w:rsidRPr="008E5620">
        <w:rPr>
          <w:bCs/>
          <w:sz w:val="28"/>
          <w:szCs w:val="28"/>
        </w:rPr>
        <w:t>от 29.12.2012 № 273-ФЗ.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tabs>
          <w:tab w:val="left" w:pos="9072"/>
        </w:tabs>
        <w:ind w:right="282"/>
        <w:jc w:val="both"/>
        <w:rPr>
          <w:sz w:val="28"/>
          <w:szCs w:val="28"/>
        </w:rPr>
      </w:pPr>
      <w:r w:rsidRPr="008E5620">
        <w:rPr>
          <w:rFonts w:eastAsia="Calibri"/>
          <w:sz w:val="28"/>
          <w:szCs w:val="28"/>
        </w:rPr>
        <w:t>Национальный проект «Образование».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>Федеральный закон «О физической культуре и спорте в Российской Федерации» от 04.12.2007 № 329-ФЗ.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8E5620">
        <w:rPr>
          <w:sz w:val="28"/>
          <w:szCs w:val="28"/>
        </w:rPr>
        <w:t xml:space="preserve"> «Концепция развития системы психологического обеспечения образования в Российской Федерации на период  до 2025 года». </w:t>
      </w:r>
      <w:hyperlink r:id="rId12" w:history="1">
        <w:r w:rsidRPr="008E5620">
          <w:rPr>
            <w:sz w:val="28"/>
            <w:szCs w:val="28"/>
          </w:rPr>
          <w:t xml:space="preserve">   </w:t>
        </w:r>
        <w:r w:rsidRPr="008E5620">
          <w:rPr>
            <w:rStyle w:val="a5"/>
            <w:color w:val="auto"/>
            <w:sz w:val="28"/>
            <w:szCs w:val="28"/>
            <w:u w:val="none"/>
          </w:rPr>
          <w:t>Указ Президента РФ "О Всероссийском физкультурно-спортивном комплексе «Готов к труду и обороне" (ГТО)»  №172 от 24 марта 2014 г.</w:t>
        </w:r>
      </w:hyperlink>
    </w:p>
    <w:p w:rsidR="003F58A4" w:rsidRPr="008E5620" w:rsidRDefault="003F58A4" w:rsidP="0043511E">
      <w:pPr>
        <w:pStyle w:val="a3"/>
        <w:numPr>
          <w:ilvl w:val="0"/>
          <w:numId w:val="13"/>
        </w:numPr>
        <w:tabs>
          <w:tab w:val="left" w:pos="9072"/>
        </w:tabs>
        <w:ind w:right="282"/>
        <w:jc w:val="both"/>
        <w:rPr>
          <w:sz w:val="28"/>
          <w:szCs w:val="28"/>
        </w:rPr>
      </w:pPr>
      <w:r w:rsidRPr="008E5620">
        <w:rPr>
          <w:sz w:val="28"/>
          <w:szCs w:val="28"/>
        </w:rPr>
        <w:t>Постановление Главного государственного санитарного врача Российской Федерации от 29 декабря 2010г. № 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tabs>
          <w:tab w:val="left" w:pos="9072"/>
        </w:tabs>
        <w:ind w:right="282"/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Программа развития  муниципального казенного общеобразовательного учреждения «Залининская средняя общеобразовательная школа».  </w:t>
      </w:r>
    </w:p>
    <w:p w:rsidR="003F58A4" w:rsidRPr="008E5620" w:rsidRDefault="003F58A4" w:rsidP="0043511E">
      <w:pPr>
        <w:pStyle w:val="a3"/>
        <w:numPr>
          <w:ilvl w:val="0"/>
          <w:numId w:val="13"/>
        </w:numPr>
        <w:jc w:val="both"/>
        <w:rPr>
          <w:b/>
          <w:sz w:val="28"/>
          <w:szCs w:val="28"/>
        </w:rPr>
      </w:pPr>
      <w:r w:rsidRPr="008E5620">
        <w:rPr>
          <w:sz w:val="28"/>
          <w:szCs w:val="28"/>
        </w:rPr>
        <w:t xml:space="preserve">Форсайт проект  </w:t>
      </w:r>
      <w:proofErr w:type="spellStart"/>
      <w:r w:rsidRPr="008E5620">
        <w:rPr>
          <w:sz w:val="28"/>
          <w:szCs w:val="28"/>
        </w:rPr>
        <w:t>Инновационно</w:t>
      </w:r>
      <w:proofErr w:type="spellEnd"/>
      <w:r w:rsidRPr="008E5620">
        <w:rPr>
          <w:sz w:val="28"/>
          <w:szCs w:val="28"/>
        </w:rPr>
        <w:t xml:space="preserve">  интегрированный  </w:t>
      </w:r>
      <w:proofErr w:type="spellStart"/>
      <w:r w:rsidRPr="008E5620">
        <w:rPr>
          <w:sz w:val="28"/>
          <w:szCs w:val="28"/>
        </w:rPr>
        <w:t>форсай</w:t>
      </w:r>
      <w:proofErr w:type="gramStart"/>
      <w:r w:rsidRPr="008E5620">
        <w:rPr>
          <w:sz w:val="28"/>
          <w:szCs w:val="28"/>
        </w:rPr>
        <w:t>т</w:t>
      </w:r>
      <w:proofErr w:type="spellEnd"/>
      <w:r w:rsidRPr="008E5620">
        <w:rPr>
          <w:sz w:val="28"/>
          <w:szCs w:val="28"/>
        </w:rPr>
        <w:t>-</w:t>
      </w:r>
      <w:proofErr w:type="gramEnd"/>
      <w:r w:rsidRPr="008E5620">
        <w:rPr>
          <w:sz w:val="28"/>
          <w:szCs w:val="28"/>
        </w:rPr>
        <w:t xml:space="preserve"> проект (ИИФП) «Новая школа – «социальный  оазис» как концепция  здорового пространства.</w:t>
      </w:r>
    </w:p>
    <w:p w:rsidR="00E85EC1" w:rsidRPr="008E5620" w:rsidRDefault="003F58A4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     Кодекс участников образовательного  пространства.</w:t>
      </w:r>
    </w:p>
    <w:p w:rsidR="003F58A4" w:rsidRPr="008E5620" w:rsidRDefault="00BF12AD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>Информационные</w:t>
      </w:r>
    </w:p>
    <w:p w:rsidR="003F58A4" w:rsidRPr="008E5620" w:rsidRDefault="003F58A4" w:rsidP="0043511E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8E5620">
        <w:rPr>
          <w:bCs/>
          <w:sz w:val="28"/>
          <w:szCs w:val="28"/>
        </w:rPr>
        <w:t>Официальный сайт МКОУ «Залининская СОШ»</w:t>
      </w:r>
    </w:p>
    <w:p w:rsidR="00E85EC1" w:rsidRPr="008E5620" w:rsidRDefault="003F58A4" w:rsidP="0043511E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8E5620">
        <w:rPr>
          <w:sz w:val="28"/>
          <w:szCs w:val="28"/>
        </w:rPr>
        <w:t>Школьное телевидение «Линия ТВ»</w:t>
      </w:r>
    </w:p>
    <w:p w:rsidR="003F58A4" w:rsidRPr="008E5620" w:rsidRDefault="003F58A4" w:rsidP="0043511E">
      <w:pPr>
        <w:pStyle w:val="a3"/>
        <w:numPr>
          <w:ilvl w:val="0"/>
          <w:numId w:val="25"/>
        </w:numPr>
        <w:jc w:val="both"/>
        <w:rPr>
          <w:bCs/>
          <w:sz w:val="28"/>
          <w:szCs w:val="28"/>
        </w:rPr>
      </w:pPr>
      <w:r w:rsidRPr="008E5620">
        <w:rPr>
          <w:sz w:val="28"/>
          <w:szCs w:val="28"/>
        </w:rPr>
        <w:t>Школьная газета «</w:t>
      </w:r>
      <w:proofErr w:type="gramStart"/>
      <w:r w:rsidRPr="008E5620">
        <w:rPr>
          <w:sz w:val="28"/>
          <w:szCs w:val="28"/>
        </w:rPr>
        <w:t>Залининская</w:t>
      </w:r>
      <w:proofErr w:type="gramEnd"/>
      <w:r w:rsidRPr="008E5620">
        <w:rPr>
          <w:sz w:val="28"/>
          <w:szCs w:val="28"/>
        </w:rPr>
        <w:t xml:space="preserve"> правда»</w:t>
      </w:r>
    </w:p>
    <w:p w:rsidR="000D6734" w:rsidRPr="008E5620" w:rsidRDefault="00BF12AD" w:rsidP="00435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>Кадровые</w:t>
      </w:r>
      <w:r w:rsidR="00A90D91" w:rsidRPr="008E56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0D6734" w:rsidRPr="008E5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5732" w:type="dxa"/>
        <w:tblInd w:w="53" w:type="dxa"/>
        <w:tblLook w:val="01E0"/>
      </w:tblPr>
      <w:tblGrid>
        <w:gridCol w:w="5732"/>
      </w:tblGrid>
      <w:tr w:rsidR="000D6734" w:rsidRPr="008E5620" w:rsidTr="00802659">
        <w:tc>
          <w:tcPr>
            <w:tcW w:w="5732" w:type="dxa"/>
            <w:hideMark/>
          </w:tcPr>
          <w:p w:rsidR="000D6734" w:rsidRPr="008E5620" w:rsidRDefault="000D6734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</w:t>
            </w:r>
            <w:r w:rsidR="00A90D91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A90D91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директора по УВР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A90D91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аместитель директора по ВР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A90D91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едсестра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A90D91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оциальный педагог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A90D91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0D6734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едагог-психолог</w:t>
            </w: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0D6734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Вожатая</w:t>
            </w:r>
            <w:r w:rsidR="00A90D91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0D6734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Администратор школьного сайта</w:t>
            </w:r>
            <w:r w:rsidR="00A90D91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0D6734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  <w:r w:rsidR="00A90D91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,</w:t>
            </w:r>
          </w:p>
        </w:tc>
      </w:tr>
      <w:tr w:rsidR="000D6734" w:rsidRPr="008E5620" w:rsidTr="00802659">
        <w:tc>
          <w:tcPr>
            <w:tcW w:w="5732" w:type="dxa"/>
            <w:hideMark/>
          </w:tcPr>
          <w:p w:rsidR="000D6734" w:rsidRPr="008E5620" w:rsidRDefault="000D6734" w:rsidP="004351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Учитель физической культуры</w:t>
            </w:r>
            <w:r w:rsidR="00A90D91" w:rsidRPr="008E5620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</w:tbl>
    <w:p w:rsidR="000D6734" w:rsidRPr="008E5620" w:rsidRDefault="000D6734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43 педагогических работника, 12,5% учителей имеют высшую квалификационную категорию, 62,5% - первую, 25% -  соответствие.</w:t>
      </w:r>
    </w:p>
    <w:p w:rsidR="000D6734" w:rsidRPr="008E5620" w:rsidRDefault="00BF12AD" w:rsidP="00435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>Программно – методические</w:t>
      </w:r>
      <w:r w:rsidR="000D6734" w:rsidRPr="008E56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Методика диагностики межличностных отношений Т.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Лири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Рисуночный тест «Деловые ситуации» С. Розенцвейг.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 xml:space="preserve">Методика определения стрессоустойчивости и социальной адаптации </w:t>
      </w:r>
      <w:proofErr w:type="spellStart"/>
      <w:r w:rsidRPr="008E5620">
        <w:rPr>
          <w:rFonts w:ascii="Times New Roman" w:eastAsia="Meiryo" w:hAnsi="Times New Roman" w:cs="Times New Roman"/>
          <w:sz w:val="28"/>
          <w:szCs w:val="28"/>
        </w:rPr>
        <w:t>Хомса</w:t>
      </w:r>
      <w:proofErr w:type="spellEnd"/>
      <w:r w:rsidRPr="008E5620">
        <w:rPr>
          <w:rFonts w:ascii="Times New Roman" w:eastAsia="Meiryo" w:hAnsi="Times New Roman" w:cs="Times New Roman"/>
          <w:sz w:val="28"/>
          <w:szCs w:val="28"/>
        </w:rPr>
        <w:t xml:space="preserve"> и Роге.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 xml:space="preserve"> Методика уровня профессионального выгорания (В.В.Бойко).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Методика «Психологический портрет учителя» (</w:t>
      </w:r>
      <w:proofErr w:type="spellStart"/>
      <w:r w:rsidRPr="008E5620">
        <w:rPr>
          <w:rFonts w:ascii="Times New Roman" w:eastAsia="Meiryo" w:hAnsi="Times New Roman" w:cs="Times New Roman"/>
          <w:sz w:val="28"/>
          <w:szCs w:val="28"/>
        </w:rPr>
        <w:t>Резапкина</w:t>
      </w:r>
      <w:proofErr w:type="spellEnd"/>
      <w:r w:rsidRPr="008E5620">
        <w:rPr>
          <w:rFonts w:ascii="Times New Roman" w:eastAsia="Meiryo" w:hAnsi="Times New Roman" w:cs="Times New Roman"/>
          <w:sz w:val="28"/>
          <w:szCs w:val="28"/>
        </w:rPr>
        <w:t>).</w:t>
      </w:r>
    </w:p>
    <w:p w:rsidR="000D6734" w:rsidRPr="008E5620" w:rsidRDefault="000D6734" w:rsidP="0043511E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Методика изучения профессиональной тревоги (</w:t>
      </w:r>
      <w:proofErr w:type="spellStart"/>
      <w:r w:rsidRPr="008E5620">
        <w:rPr>
          <w:rFonts w:ascii="Times New Roman" w:eastAsia="Meiryo" w:hAnsi="Times New Roman" w:cs="Times New Roman"/>
          <w:sz w:val="28"/>
          <w:szCs w:val="28"/>
        </w:rPr>
        <w:t>Эйдемиллер</w:t>
      </w:r>
      <w:proofErr w:type="spellEnd"/>
      <w:r w:rsidRPr="008E5620">
        <w:rPr>
          <w:rFonts w:ascii="Times New Roman" w:eastAsia="Meiryo" w:hAnsi="Times New Roman" w:cs="Times New Roman"/>
          <w:sz w:val="28"/>
          <w:szCs w:val="28"/>
        </w:rPr>
        <w:t>, Юстицкий).</w:t>
      </w:r>
    </w:p>
    <w:p w:rsidR="000D6734" w:rsidRPr="008E5620" w:rsidRDefault="00E85EC1" w:rsidP="0043511E">
      <w:pPr>
        <w:spacing w:after="0" w:line="240" w:lineRule="auto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Социометрические методики …</w:t>
      </w:r>
    </w:p>
    <w:p w:rsidR="000D6734" w:rsidRPr="008E5620" w:rsidRDefault="000D6734" w:rsidP="004351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Кабинеты и технические средства</w:t>
      </w:r>
      <w:proofErr w:type="gramStart"/>
      <w:r w:rsidRPr="008E5620">
        <w:rPr>
          <w:rFonts w:ascii="Times New Roman" w:eastAsia="Meiryo" w:hAnsi="Times New Roman" w:cs="Times New Roman"/>
          <w:sz w:val="28"/>
          <w:szCs w:val="28"/>
        </w:rPr>
        <w:t xml:space="preserve"> ,</w:t>
      </w:r>
      <w:proofErr w:type="gramEnd"/>
      <w:r w:rsidRPr="008E5620">
        <w:rPr>
          <w:rFonts w:ascii="Times New Roman" w:eastAsia="Meiryo" w:hAnsi="Times New Roman" w:cs="Times New Roman"/>
          <w:sz w:val="28"/>
          <w:szCs w:val="28"/>
        </w:rPr>
        <w:t xml:space="preserve"> Интернет.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Спортивный зал и спортивное оборудование.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Спортивная площадка, школьный стадион, школьный двор.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Актовый зал, школьная библиотека.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Школьная столовая.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Медицинский кабинет.</w:t>
      </w:r>
    </w:p>
    <w:p w:rsidR="000D6734" w:rsidRPr="008E5620" w:rsidRDefault="000D6734" w:rsidP="0043511E">
      <w:pPr>
        <w:numPr>
          <w:ilvl w:val="0"/>
          <w:numId w:val="12"/>
        </w:numPr>
        <w:spacing w:after="0" w:line="240" w:lineRule="auto"/>
        <w:ind w:right="282"/>
        <w:contextualSpacing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Meiryo" w:hAnsi="Times New Roman" w:cs="Times New Roman"/>
          <w:sz w:val="28"/>
          <w:szCs w:val="28"/>
        </w:rPr>
        <w:t>Комнаты гигиены (туалеты).</w:t>
      </w:r>
    </w:p>
    <w:p w:rsidR="000D6734" w:rsidRPr="008E5620" w:rsidRDefault="000D6734" w:rsidP="0043511E">
      <w:pPr>
        <w:spacing w:after="0" w:line="240" w:lineRule="auto"/>
        <w:jc w:val="both"/>
        <w:rPr>
          <w:rFonts w:ascii="Times New Roman" w:eastAsia="Meiryo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Материально-техническая база  </w:t>
      </w:r>
      <w:r w:rsidRPr="008E5620">
        <w:rPr>
          <w:rFonts w:ascii="Times New Roman" w:eastAsia="Meiryo" w:hAnsi="Times New Roman" w:cs="Times New Roman"/>
          <w:sz w:val="28"/>
          <w:szCs w:val="28"/>
        </w:rPr>
        <w:t xml:space="preserve">внешних партнеров. </w:t>
      </w:r>
    </w:p>
    <w:p w:rsidR="00BF12AD" w:rsidRPr="008E5620" w:rsidRDefault="00F4375E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Источники финансирования -  средства первичной профсоюзной организации, привлечение  внебюджетных  средств.</w:t>
      </w:r>
    </w:p>
    <w:p w:rsidR="00424C4C" w:rsidRPr="008E5620" w:rsidRDefault="00EF6B68" w:rsidP="008D6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C4C" w:rsidRPr="008E5620">
        <w:rPr>
          <w:rFonts w:ascii="Times New Roman" w:hAnsi="Times New Roman" w:cs="Times New Roman"/>
          <w:b/>
          <w:sz w:val="28"/>
          <w:szCs w:val="28"/>
        </w:rPr>
        <w:t>Основные результаты</w:t>
      </w:r>
    </w:p>
    <w:p w:rsidR="008D6A77" w:rsidRPr="008E5620" w:rsidRDefault="00EA14CD" w:rsidP="008D6A77">
      <w:pPr>
        <w:pStyle w:val="a3"/>
        <w:numPr>
          <w:ilvl w:val="1"/>
          <w:numId w:val="23"/>
        </w:numPr>
        <w:jc w:val="both"/>
        <w:rPr>
          <w:bCs/>
          <w:sz w:val="28"/>
          <w:szCs w:val="28"/>
        </w:rPr>
      </w:pPr>
      <w:r w:rsidRPr="008E5620">
        <w:rPr>
          <w:sz w:val="28"/>
          <w:szCs w:val="28"/>
        </w:rPr>
        <w:t xml:space="preserve">2015 год </w:t>
      </w:r>
    </w:p>
    <w:p w:rsidR="00EA14CD" w:rsidRPr="008E5620" w:rsidRDefault="00EA14CD" w:rsidP="008D6A7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г. Москва. Международный форум </w:t>
      </w:r>
      <w:r w:rsidR="008D6A77" w:rsidRPr="008E5620">
        <w:rPr>
          <w:rFonts w:ascii="Times New Roman" w:hAnsi="Times New Roman" w:cs="Times New Roman"/>
          <w:sz w:val="28"/>
          <w:szCs w:val="28"/>
        </w:rPr>
        <w:t>по</w:t>
      </w:r>
      <w:r w:rsidRPr="008E5620">
        <w:rPr>
          <w:rFonts w:ascii="Times New Roman" w:hAnsi="Times New Roman" w:cs="Times New Roman"/>
          <w:sz w:val="28"/>
          <w:szCs w:val="28"/>
        </w:rPr>
        <w:t xml:space="preserve"> теме «Синдром выгорания - вызов 21-му веку». Участники – 3 представителя МКОУ «Залининская СОШ»</w:t>
      </w:r>
    </w:p>
    <w:p w:rsidR="008D6A77" w:rsidRPr="008E5620" w:rsidRDefault="00EA14CD" w:rsidP="008D6A77">
      <w:pPr>
        <w:pStyle w:val="a3"/>
        <w:numPr>
          <w:ilvl w:val="1"/>
          <w:numId w:val="23"/>
        </w:numPr>
        <w:jc w:val="both"/>
        <w:rPr>
          <w:i/>
          <w:sz w:val="28"/>
          <w:szCs w:val="28"/>
        </w:rPr>
      </w:pPr>
      <w:r w:rsidRPr="008E5620">
        <w:rPr>
          <w:sz w:val="28"/>
          <w:szCs w:val="28"/>
        </w:rPr>
        <w:t>2016 год.</w:t>
      </w:r>
    </w:p>
    <w:p w:rsidR="00EA14CD" w:rsidRPr="008E5620" w:rsidRDefault="00EA14CD" w:rsidP="008D6A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Всероссийский День охраны труда.  Курская областная организация Профсоюза работнико</w:t>
      </w:r>
      <w:r w:rsidR="008D6A77" w:rsidRPr="008E5620">
        <w:rPr>
          <w:rFonts w:ascii="Times New Roman" w:hAnsi="Times New Roman" w:cs="Times New Roman"/>
          <w:sz w:val="28"/>
          <w:szCs w:val="28"/>
        </w:rPr>
        <w:t>в народного образования и науки - р</w:t>
      </w:r>
      <w:r w:rsidRPr="008E5620">
        <w:rPr>
          <w:rFonts w:ascii="Times New Roman" w:hAnsi="Times New Roman" w:cs="Times New Roman"/>
          <w:sz w:val="28"/>
          <w:szCs w:val="28"/>
        </w:rPr>
        <w:t xml:space="preserve">егиональный  семинар внештатных технических инспекторов труда  Курской  области по теме «Стресс на рабочем месте: коллективный вызов»,   где представлен опыт  работы  МКОУ «Залининская СОШ»  по реализации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форсайт-</w:t>
      </w:r>
      <w:r w:rsidRPr="008E5620">
        <w:rPr>
          <w:rFonts w:ascii="Times New Roman" w:hAnsi="Times New Roman" w:cs="Times New Roman"/>
          <w:i/>
          <w:sz w:val="28"/>
          <w:szCs w:val="28"/>
        </w:rPr>
        <w:t>проекта</w:t>
      </w:r>
      <w:proofErr w:type="spellEnd"/>
      <w:r w:rsidRPr="008E5620">
        <w:rPr>
          <w:rFonts w:ascii="Times New Roman" w:hAnsi="Times New Roman" w:cs="Times New Roman"/>
          <w:i/>
          <w:sz w:val="28"/>
          <w:szCs w:val="28"/>
        </w:rPr>
        <w:t xml:space="preserve"> «Новая школа – «социальный «оазис»</w:t>
      </w:r>
      <w:r w:rsidR="008D6A77" w:rsidRPr="008E5620">
        <w:rPr>
          <w:rFonts w:ascii="Times New Roman" w:hAnsi="Times New Roman" w:cs="Times New Roman"/>
          <w:i/>
          <w:sz w:val="28"/>
          <w:szCs w:val="28"/>
        </w:rPr>
        <w:t>.</w:t>
      </w:r>
      <w:r w:rsidRPr="008E562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8D6A77" w:rsidRPr="008E5620">
        <w:rPr>
          <w:rFonts w:ascii="Times New Roman" w:hAnsi="Times New Roman" w:cs="Times New Roman"/>
          <w:sz w:val="28"/>
          <w:szCs w:val="28"/>
        </w:rPr>
        <w:t xml:space="preserve"> </w:t>
      </w:r>
      <w:r w:rsidRPr="008E5620">
        <w:rPr>
          <w:rFonts w:ascii="Times New Roman" w:hAnsi="Times New Roman" w:cs="Times New Roman"/>
          <w:sz w:val="28"/>
          <w:szCs w:val="28"/>
        </w:rPr>
        <w:t>- 74 участника.</w:t>
      </w:r>
    </w:p>
    <w:p w:rsidR="008D6A77" w:rsidRPr="008E5620" w:rsidRDefault="00EA14CD" w:rsidP="008D6A77">
      <w:pPr>
        <w:pStyle w:val="a9"/>
        <w:numPr>
          <w:ilvl w:val="1"/>
          <w:numId w:val="23"/>
        </w:numPr>
        <w:jc w:val="both"/>
        <w:rPr>
          <w:b w:val="0"/>
          <w:szCs w:val="28"/>
        </w:rPr>
      </w:pPr>
      <w:r w:rsidRPr="008E5620">
        <w:rPr>
          <w:b w:val="0"/>
          <w:szCs w:val="28"/>
        </w:rPr>
        <w:t xml:space="preserve">2017 год. </w:t>
      </w:r>
    </w:p>
    <w:p w:rsidR="00EA14CD" w:rsidRPr="008E5620" w:rsidRDefault="008D6A77" w:rsidP="008D6A77">
      <w:pPr>
        <w:pStyle w:val="a9"/>
        <w:jc w:val="both"/>
        <w:rPr>
          <w:b w:val="0"/>
          <w:szCs w:val="28"/>
        </w:rPr>
      </w:pPr>
      <w:r w:rsidRPr="008E5620">
        <w:rPr>
          <w:b w:val="0"/>
          <w:szCs w:val="28"/>
        </w:rPr>
        <w:t xml:space="preserve">Муниципальный </w:t>
      </w:r>
      <w:proofErr w:type="spellStart"/>
      <w:r w:rsidRPr="008E5620">
        <w:rPr>
          <w:b w:val="0"/>
          <w:szCs w:val="28"/>
        </w:rPr>
        <w:t>с</w:t>
      </w:r>
      <w:r w:rsidR="00EA14CD" w:rsidRPr="008E5620">
        <w:rPr>
          <w:b w:val="0"/>
          <w:szCs w:val="28"/>
        </w:rPr>
        <w:t>инар</w:t>
      </w:r>
      <w:proofErr w:type="spellEnd"/>
      <w:r w:rsidR="00EA14CD" w:rsidRPr="008E5620">
        <w:rPr>
          <w:b w:val="0"/>
          <w:szCs w:val="28"/>
        </w:rPr>
        <w:t xml:space="preserve"> руководителей образовательных организаций  Октябрьского района Курской области, мастер класс «Управляем стрессом». Работники управления образования Администрации Октябрьского района Курской области, сотрудники МКУ СДПО «</w:t>
      </w:r>
      <w:proofErr w:type="gramStart"/>
      <w:r w:rsidR="00EA14CD" w:rsidRPr="008E5620">
        <w:rPr>
          <w:b w:val="0"/>
          <w:szCs w:val="28"/>
        </w:rPr>
        <w:t>Октябрьский</w:t>
      </w:r>
      <w:proofErr w:type="gramEnd"/>
      <w:r w:rsidR="00EA14CD" w:rsidRPr="008E5620">
        <w:rPr>
          <w:b w:val="0"/>
          <w:szCs w:val="28"/>
        </w:rPr>
        <w:t xml:space="preserve"> РМК»,  директора  ОО  – 22 участника.</w:t>
      </w:r>
    </w:p>
    <w:p w:rsidR="008D6A77" w:rsidRPr="008E5620" w:rsidRDefault="00EA14CD" w:rsidP="008D6A7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2018 год. </w:t>
      </w:r>
    </w:p>
    <w:p w:rsidR="00EA14CD" w:rsidRPr="008E5620" w:rsidRDefault="00EA14CD" w:rsidP="008D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8E5620">
        <w:rPr>
          <w:rFonts w:ascii="Times New Roman" w:hAnsi="Times New Roman" w:cs="Times New Roman"/>
          <w:sz w:val="28"/>
          <w:szCs w:val="28"/>
        </w:rPr>
        <w:t xml:space="preserve">  межрегиональная</w:t>
      </w:r>
      <w:proofErr w:type="gramEnd"/>
      <w:r w:rsidRPr="008E5620">
        <w:rPr>
          <w:rFonts w:ascii="Times New Roman" w:hAnsi="Times New Roman" w:cs="Times New Roman"/>
          <w:sz w:val="28"/>
          <w:szCs w:val="28"/>
        </w:rPr>
        <w:t xml:space="preserve"> сессия  Молодёжной педагогической школы, где представлен  опыт инновационной деятельности ОО  по теме «Профилактика синдрома профессионального выгорания» в рамках мастер – класса с элементами тренинга.  Молодые специалисты Курской области – 150 участников.</w:t>
      </w:r>
    </w:p>
    <w:p w:rsidR="008D6A77" w:rsidRPr="008E5620" w:rsidRDefault="00EA14CD" w:rsidP="008D6A7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2019 год.</w:t>
      </w:r>
    </w:p>
    <w:p w:rsidR="00EA14CD" w:rsidRPr="008E5620" w:rsidRDefault="00EA14CD" w:rsidP="008D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Муниципальный семинар психологов образовательных организаций Октябрьского района Курской области по теме  «Профилактика СПВ как фактор сохранения душевного мира»   - 15 участников.</w:t>
      </w:r>
    </w:p>
    <w:p w:rsidR="008D6A77" w:rsidRPr="008E5620" w:rsidRDefault="00EA14CD" w:rsidP="008D6A77">
      <w:pPr>
        <w:pStyle w:val="a3"/>
        <w:numPr>
          <w:ilvl w:val="1"/>
          <w:numId w:val="23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 xml:space="preserve">2020 год.  </w:t>
      </w:r>
    </w:p>
    <w:p w:rsidR="00EA14CD" w:rsidRPr="008E5620" w:rsidRDefault="00EA14CD" w:rsidP="008D6A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Региональный </w:t>
      </w:r>
      <w:proofErr w:type="spellStart"/>
      <w:proofErr w:type="gramStart"/>
      <w:r w:rsidRPr="008E5620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– ориентированный</w:t>
      </w:r>
      <w:proofErr w:type="gramEnd"/>
      <w:r w:rsidRPr="008E5620">
        <w:rPr>
          <w:rFonts w:ascii="Times New Roman" w:hAnsi="Times New Roman" w:cs="Times New Roman"/>
          <w:sz w:val="28"/>
          <w:szCs w:val="28"/>
        </w:rPr>
        <w:t xml:space="preserve"> семинар  «Передовые практики организации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среды: использование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технологий в образовательном процессе»,  ОГБУ ДПО КИРО, учителя Курской области – 78 участников.</w:t>
      </w:r>
    </w:p>
    <w:p w:rsidR="00EA14CD" w:rsidRPr="008E5620" w:rsidRDefault="00EA14CD" w:rsidP="008D6A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 xml:space="preserve">   Опыт работы по реализации  Программы был представлен  в СМИ:</w:t>
      </w:r>
    </w:p>
    <w:p w:rsidR="00EA14CD" w:rsidRPr="008E5620" w:rsidRDefault="00EA14CD" w:rsidP="0043511E">
      <w:pPr>
        <w:pStyle w:val="a3"/>
        <w:numPr>
          <w:ilvl w:val="0"/>
          <w:numId w:val="22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журнал «Педагогический поиск» ОГБУ ДПО КИРО № 3, 2017 год, тема: «</w:t>
      </w:r>
      <w:r w:rsidRPr="008E5620">
        <w:rPr>
          <w:bCs/>
          <w:sz w:val="28"/>
          <w:szCs w:val="28"/>
        </w:rPr>
        <w:t xml:space="preserve">Психолого-педагогическое    сопровождение участников образовательного пространства в условиях </w:t>
      </w:r>
      <w:r w:rsidRPr="008E5620">
        <w:rPr>
          <w:sz w:val="28"/>
          <w:szCs w:val="28"/>
        </w:rPr>
        <w:t xml:space="preserve"> </w:t>
      </w:r>
      <w:proofErr w:type="spellStart"/>
      <w:r w:rsidRPr="008E5620">
        <w:rPr>
          <w:sz w:val="28"/>
          <w:szCs w:val="28"/>
        </w:rPr>
        <w:t>форсайт</w:t>
      </w:r>
      <w:proofErr w:type="spellEnd"/>
      <w:r w:rsidRPr="008E5620">
        <w:rPr>
          <w:sz w:val="28"/>
          <w:szCs w:val="28"/>
        </w:rPr>
        <w:t xml:space="preserve"> – проекта «Новая школа – «социальный оазис» как модель социального партнерства»;</w:t>
      </w:r>
    </w:p>
    <w:p w:rsidR="00EA14CD" w:rsidRPr="008E5620" w:rsidRDefault="00EA14CD" w:rsidP="00435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     муниципальная газета   «Районные вести»: </w:t>
      </w:r>
    </w:p>
    <w:p w:rsidR="00EA14CD" w:rsidRPr="008E5620" w:rsidRDefault="00EA14CD" w:rsidP="0043511E">
      <w:pPr>
        <w:pStyle w:val="a3"/>
        <w:jc w:val="both"/>
        <w:rPr>
          <w:sz w:val="28"/>
          <w:szCs w:val="28"/>
        </w:rPr>
      </w:pPr>
      <w:r w:rsidRPr="008E5620">
        <w:rPr>
          <w:sz w:val="28"/>
          <w:szCs w:val="28"/>
        </w:rPr>
        <w:t>тема «Духовное — это то, что отличает человека, что присуще только ему и ему одному»,</w:t>
      </w:r>
    </w:p>
    <w:p w:rsidR="00EA14CD" w:rsidRPr="008E5620" w:rsidRDefault="00EA14CD" w:rsidP="0043511E">
      <w:pPr>
        <w:pStyle w:val="a3"/>
        <w:jc w:val="both"/>
        <w:rPr>
          <w:sz w:val="28"/>
          <w:szCs w:val="28"/>
        </w:rPr>
      </w:pPr>
      <w:r w:rsidRPr="008E5620">
        <w:rPr>
          <w:sz w:val="28"/>
          <w:szCs w:val="28"/>
        </w:rPr>
        <w:t>тема «Социальный проект «Память жива» в МКОУ «Залининская СОШ»,</w:t>
      </w:r>
    </w:p>
    <w:p w:rsidR="00EA14CD" w:rsidRPr="008E5620" w:rsidRDefault="00EA14CD" w:rsidP="004351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тема «Доступная среда»,</w:t>
      </w:r>
    </w:p>
    <w:p w:rsidR="00EA14CD" w:rsidRPr="008E5620" w:rsidRDefault="00EA14CD" w:rsidP="004351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тема «Школьный музей – настоящее, прошлое, будущее!»</w:t>
      </w:r>
    </w:p>
    <w:p w:rsidR="00EA14CD" w:rsidRPr="008E5620" w:rsidRDefault="00EF6B68" w:rsidP="008D6A77">
      <w:pPr>
        <w:pStyle w:val="a3"/>
        <w:ind w:left="1080"/>
        <w:jc w:val="both"/>
        <w:rPr>
          <w:b/>
          <w:bCs/>
          <w:sz w:val="28"/>
          <w:szCs w:val="28"/>
        </w:rPr>
      </w:pPr>
      <w:r w:rsidRPr="008E5620">
        <w:rPr>
          <w:b/>
          <w:bCs/>
          <w:sz w:val="28"/>
          <w:szCs w:val="28"/>
        </w:rPr>
        <w:t xml:space="preserve"> </w:t>
      </w:r>
      <w:r w:rsidR="00424C4C" w:rsidRPr="008E5620">
        <w:rPr>
          <w:b/>
          <w:bCs/>
          <w:sz w:val="28"/>
          <w:szCs w:val="28"/>
        </w:rPr>
        <w:t>В процессе</w:t>
      </w:r>
      <w:r w:rsidR="00424C4C" w:rsidRPr="008E5620">
        <w:rPr>
          <w:b/>
          <w:bCs/>
          <w:i/>
          <w:sz w:val="28"/>
          <w:szCs w:val="28"/>
        </w:rPr>
        <w:t xml:space="preserve"> </w:t>
      </w:r>
      <w:r w:rsidR="00424C4C" w:rsidRPr="008E5620">
        <w:rPr>
          <w:b/>
          <w:bCs/>
          <w:sz w:val="28"/>
          <w:szCs w:val="28"/>
        </w:rPr>
        <w:t xml:space="preserve"> реализации данной программы мы получили</w:t>
      </w:r>
      <w:r w:rsidR="00EA14CD" w:rsidRPr="008E5620">
        <w:rPr>
          <w:b/>
          <w:bCs/>
          <w:sz w:val="28"/>
          <w:szCs w:val="28"/>
        </w:rPr>
        <w:t>:</w:t>
      </w:r>
    </w:p>
    <w:p w:rsidR="00424C4C" w:rsidRPr="008E5620" w:rsidRDefault="00424C4C" w:rsidP="00435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аналитические материалы по итогам исследования психологического климата и СЭВ (СПВ) в педагогическом коллективе МКОУ «Залининская средняя общеобразовательная школа»;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динамичное, устойчивое развитие школы, создание социальной среды, при которой образовательная организация  становится основным ресурсом местного сообщества, влияющего на социальное формирование личности;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создание  школьных ритуалов, символики, традиций;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педагогический коллектив профессионалов, обеспечивающий высокое качество и  результативность учебно-воспитательной деятельности; 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рост мотивации и заинтересованности в повышении профессиональной компетенции всех членов педагогического коллектива; 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hAnsi="Times New Roman" w:cs="Times New Roman"/>
          <w:sz w:val="28"/>
          <w:szCs w:val="28"/>
        </w:rPr>
        <w:t>​комфортный  социально-психологической   климат  в школе;</w:t>
      </w:r>
      <w:proofErr w:type="gramEnd"/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создана система мониторинга и  психологического сопровождения профессиональной педагогической деятельности;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​ количество листов нетрудоспособности работников в 2019-2020 учебном году  по сравнению с предыдущим  учебным годом снизилось на 3%</w:t>
      </w:r>
    </w:p>
    <w:p w:rsidR="00424C4C" w:rsidRPr="008E5620" w:rsidRDefault="00424C4C" w:rsidP="004351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рост количества педагогов сдавших нормы ГТО</w:t>
      </w:r>
    </w:p>
    <w:p w:rsidR="00424C4C" w:rsidRPr="008E5620" w:rsidRDefault="00424C4C" w:rsidP="0043511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разработана система индивидуального консультирования</w:t>
      </w:r>
    </w:p>
    <w:p w:rsidR="00424C4C" w:rsidRPr="008E5620" w:rsidRDefault="00424C4C" w:rsidP="0043511E">
      <w:pPr>
        <w:pStyle w:val="a3"/>
        <w:numPr>
          <w:ilvl w:val="0"/>
          <w:numId w:val="16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создана система работы коллектива образовательной организации по сохранению психологического, физического и духовного здоровья сотрудников.</w:t>
      </w:r>
    </w:p>
    <w:p w:rsidR="00EF6B68" w:rsidRPr="008E5620" w:rsidRDefault="00424C4C" w:rsidP="0043511E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 xml:space="preserve">Наиболее значимый результат: </w:t>
      </w:r>
    </w:p>
    <w:p w:rsidR="00EF6B68" w:rsidRPr="008E5620" w:rsidRDefault="00424C4C" w:rsidP="0043511E">
      <w:pPr>
        <w:tabs>
          <w:tab w:val="left" w:pos="310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8E5620">
        <w:rPr>
          <w:rFonts w:ascii="Times New Roman" w:hAnsi="Times New Roman" w:cs="Times New Roman"/>
          <w:b/>
          <w:sz w:val="28"/>
          <w:szCs w:val="28"/>
        </w:rPr>
        <w:t>ормирование  здорового,  конкурентоспособного коллектива единомышленников.</w:t>
      </w:r>
    </w:p>
    <w:p w:rsidR="008F2EC0" w:rsidRPr="008E5620" w:rsidRDefault="00EF6B68" w:rsidP="008D6A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2EC0" w:rsidRPr="008E5620">
        <w:rPr>
          <w:rFonts w:ascii="Times New Roman" w:hAnsi="Times New Roman" w:cs="Times New Roman"/>
          <w:b/>
          <w:sz w:val="28"/>
          <w:szCs w:val="28"/>
        </w:rPr>
        <w:t xml:space="preserve">Перспективы реализации программы, долгосрочный эффект </w:t>
      </w:r>
    </w:p>
    <w:p w:rsidR="008F2EC0" w:rsidRPr="008E5620" w:rsidRDefault="008F2EC0" w:rsidP="008D6A77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8E5620">
        <w:rPr>
          <w:rFonts w:ascii="Times New Roman" w:hAnsi="Times New Roman" w:cs="Times New Roman"/>
          <w:bCs/>
          <w:iCs/>
          <w:sz w:val="28"/>
          <w:szCs w:val="28"/>
        </w:rPr>
        <w:t xml:space="preserve"> школьного коллектива в новых условиях</w:t>
      </w:r>
      <w:r w:rsidRPr="008E56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снижение заболеваемости в течение учебного года</w:t>
      </w:r>
      <w:r w:rsidR="008D6A77" w:rsidRPr="008E562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сокращение листов нетрудоспособности;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внедрение программы мониторинга состояния здоровья;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положительная динамика личностного роста;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сплоченности коллектива участников образовательного процесса;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улучшение материально-технической базы школы для организации 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деятельности, просветительской работы;</w:t>
      </w:r>
    </w:p>
    <w:p w:rsidR="008F2EC0" w:rsidRPr="008E5620" w:rsidRDefault="008F2EC0" w:rsidP="0043511E">
      <w:pPr>
        <w:numPr>
          <w:ilvl w:val="0"/>
          <w:numId w:val="2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расширение социального партнерства школы;</w:t>
      </w:r>
    </w:p>
    <w:p w:rsidR="008F2EC0" w:rsidRPr="008E5620" w:rsidRDefault="008F2EC0" w:rsidP="004351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Cs/>
          <w:iCs/>
          <w:sz w:val="28"/>
          <w:szCs w:val="28"/>
        </w:rPr>
        <w:t xml:space="preserve">включение родителей (семьи) в работу по </w:t>
      </w:r>
      <w:r w:rsidRPr="008E5620">
        <w:rPr>
          <w:rFonts w:ascii="Times New Roman" w:hAnsi="Times New Roman" w:cs="Times New Roman"/>
          <w:sz w:val="28"/>
          <w:szCs w:val="28"/>
        </w:rPr>
        <w:t xml:space="preserve">созданию атмосферы сотрудничества в   </w:t>
      </w:r>
      <w:r w:rsidRPr="008E5620">
        <w:rPr>
          <w:rFonts w:ascii="Times New Roman" w:hAnsi="Times New Roman" w:cs="Times New Roman"/>
          <w:bCs/>
          <w:sz w:val="28"/>
          <w:szCs w:val="28"/>
        </w:rPr>
        <w:t>образовательной организации</w:t>
      </w:r>
      <w:r w:rsidRPr="008E562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F2EC0" w:rsidRPr="008E5620" w:rsidRDefault="008F2EC0" w:rsidP="004351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bCs/>
          <w:iCs/>
          <w:sz w:val="28"/>
          <w:szCs w:val="28"/>
        </w:rPr>
        <w:t xml:space="preserve">стимулирование   </w:t>
      </w:r>
      <w:r w:rsidRPr="008E5620">
        <w:rPr>
          <w:rFonts w:ascii="Times New Roman" w:hAnsi="Times New Roman" w:cs="Times New Roman"/>
          <w:sz w:val="28"/>
          <w:szCs w:val="28"/>
        </w:rPr>
        <w:t xml:space="preserve">инновационной деятельности  и профессионального мастерства педагогов; </w:t>
      </w:r>
    </w:p>
    <w:p w:rsidR="008F2EC0" w:rsidRPr="008E5620" w:rsidRDefault="008F2EC0" w:rsidP="0043511E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сетевое взаимодействие с педагогическими коллективами </w:t>
      </w:r>
      <w:r w:rsidRPr="008E5620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образовательных организаций</w:t>
      </w:r>
      <w:r w:rsidRPr="008E5620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>Курским обкомом профсоюза  работников народного образования  и науки РФ, СМИ, музеями, театрами, турфирмами, профессиональными организациями Октябрьского района, ФГБОУ ВПО «Курский государственный университет», МКУ СДПО «Октябрьский РМК», и</w:t>
      </w:r>
      <w:r w:rsidRPr="008E5620">
        <w:rPr>
          <w:rFonts w:ascii="Times New Roman" w:eastAsia="Times New Roman" w:hAnsi="Times New Roman" w:cs="Times New Roman"/>
          <w:bCs/>
          <w:sz w:val="28"/>
          <w:szCs w:val="28"/>
        </w:rPr>
        <w:t xml:space="preserve"> ОГБУ ДПО КИРО и</w:t>
      </w:r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F2EC0" w:rsidRPr="008E5620" w:rsidRDefault="008F2EC0" w:rsidP="0043511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создание положительного имиджа для повышения престижа сельской школы;</w:t>
      </w:r>
    </w:p>
    <w:p w:rsidR="00EF6B68" w:rsidRPr="008E5620" w:rsidRDefault="008F2EC0" w:rsidP="008D6A77">
      <w:pPr>
        <w:pStyle w:val="a3"/>
        <w:numPr>
          <w:ilvl w:val="0"/>
          <w:numId w:val="34"/>
        </w:numPr>
        <w:jc w:val="both"/>
        <w:rPr>
          <w:sz w:val="28"/>
          <w:szCs w:val="28"/>
        </w:rPr>
      </w:pPr>
      <w:r w:rsidRPr="008E5620">
        <w:rPr>
          <w:sz w:val="28"/>
          <w:szCs w:val="28"/>
        </w:rPr>
        <w:t>возможность использования  программы для создания совокупного инновационного продукта как в МКОУ «Залининская СО</w:t>
      </w:r>
      <w:r w:rsidR="008D6A77" w:rsidRPr="008E5620">
        <w:rPr>
          <w:sz w:val="28"/>
          <w:szCs w:val="28"/>
        </w:rPr>
        <w:t>Ш», так и в других организациях.</w:t>
      </w:r>
    </w:p>
    <w:p w:rsidR="005863DF" w:rsidRPr="008E5620" w:rsidRDefault="00EF6B68" w:rsidP="008D6A77">
      <w:pPr>
        <w:pStyle w:val="a3"/>
        <w:ind w:left="1080" w:right="282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 xml:space="preserve"> </w:t>
      </w:r>
      <w:r w:rsidR="005863DF" w:rsidRPr="008E5620">
        <w:rPr>
          <w:b/>
          <w:sz w:val="28"/>
          <w:szCs w:val="28"/>
        </w:rPr>
        <w:t>Возможные риски при внедрении и использовании программы</w:t>
      </w:r>
    </w:p>
    <w:p w:rsidR="005863DF" w:rsidRPr="008E5620" w:rsidRDefault="005863DF" w:rsidP="0043511E">
      <w:pPr>
        <w:numPr>
          <w:ilvl w:val="0"/>
          <w:numId w:val="31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Ответственность, связанная с необычным  характером внедрения программы  в целом, и обменом опытом с другими ОУ. </w:t>
      </w:r>
    </w:p>
    <w:p w:rsidR="005863DF" w:rsidRPr="008E5620" w:rsidRDefault="005863DF" w:rsidP="0043511E">
      <w:pPr>
        <w:numPr>
          <w:ilvl w:val="0"/>
          <w:numId w:val="3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Профессиональная неготовность педагога к изменениям.  </w:t>
      </w:r>
    </w:p>
    <w:p w:rsidR="005863DF" w:rsidRPr="008E5620" w:rsidRDefault="005863DF" w:rsidP="0043511E">
      <w:pPr>
        <w:numPr>
          <w:ilvl w:val="0"/>
          <w:numId w:val="31"/>
        </w:numPr>
        <w:spacing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Недоверчивое или индифферентное отношение</w:t>
      </w:r>
      <w:r w:rsidR="008D6A77" w:rsidRPr="008E5620">
        <w:rPr>
          <w:rFonts w:ascii="Times New Roman" w:hAnsi="Times New Roman" w:cs="Times New Roman"/>
          <w:sz w:val="28"/>
          <w:szCs w:val="28"/>
        </w:rPr>
        <w:t xml:space="preserve"> к</w:t>
      </w:r>
      <w:r w:rsidRPr="008E5620">
        <w:rPr>
          <w:rFonts w:ascii="Times New Roman" w:hAnsi="Times New Roman" w:cs="Times New Roman"/>
          <w:sz w:val="28"/>
          <w:szCs w:val="28"/>
        </w:rPr>
        <w:t xml:space="preserve"> ответственности за результаты развития школы.</w:t>
      </w:r>
    </w:p>
    <w:p w:rsidR="005863DF" w:rsidRPr="008E5620" w:rsidRDefault="005863DF" w:rsidP="0043511E">
      <w:pPr>
        <w:numPr>
          <w:ilvl w:val="0"/>
          <w:numId w:val="31"/>
        </w:numPr>
        <w:spacing w:before="100" w:beforeAutospacing="1"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Отсутствие условий для реализации.</w:t>
      </w:r>
    </w:p>
    <w:p w:rsidR="005863DF" w:rsidRPr="008E5620" w:rsidRDefault="005863DF" w:rsidP="0043511E">
      <w:pPr>
        <w:numPr>
          <w:ilvl w:val="0"/>
          <w:numId w:val="31"/>
        </w:numPr>
        <w:spacing w:before="100" w:beforeAutospacing="1" w:after="0" w:line="240" w:lineRule="auto"/>
        <w:ind w:left="0"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>Отсутствие взаимодействия с социальными партнерами.</w:t>
      </w:r>
    </w:p>
    <w:p w:rsidR="00EF6B68" w:rsidRPr="008E5620" w:rsidRDefault="005863DF" w:rsidP="0043511E">
      <w:pPr>
        <w:numPr>
          <w:ilvl w:val="0"/>
          <w:numId w:val="31"/>
        </w:numPr>
        <w:spacing w:before="100" w:beforeAutospacing="1" w:after="0" w:line="240" w:lineRule="auto"/>
        <w:ind w:left="0" w:right="28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Нехватка площадей и </w:t>
      </w:r>
      <w:r w:rsidRPr="008E5620">
        <w:rPr>
          <w:rFonts w:ascii="Times New Roman" w:hAnsi="Times New Roman" w:cs="Times New Roman"/>
          <w:b/>
          <w:sz w:val="28"/>
          <w:szCs w:val="28"/>
        </w:rPr>
        <w:t xml:space="preserve">работа в две смены. </w:t>
      </w:r>
      <w:bookmarkStart w:id="0" w:name="_GoBack"/>
      <w:bookmarkEnd w:id="0"/>
    </w:p>
    <w:p w:rsidR="005863DF" w:rsidRPr="008E5620" w:rsidRDefault="00EF6B68" w:rsidP="008D6A77">
      <w:pPr>
        <w:pStyle w:val="a3"/>
        <w:ind w:left="1080" w:right="282"/>
        <w:jc w:val="both"/>
        <w:rPr>
          <w:b/>
          <w:sz w:val="28"/>
          <w:szCs w:val="28"/>
        </w:rPr>
      </w:pPr>
      <w:r w:rsidRPr="008E5620">
        <w:rPr>
          <w:b/>
          <w:sz w:val="28"/>
          <w:szCs w:val="28"/>
        </w:rPr>
        <w:t xml:space="preserve"> </w:t>
      </w:r>
      <w:r w:rsidR="005863DF" w:rsidRPr="008E5620">
        <w:rPr>
          <w:b/>
          <w:sz w:val="28"/>
          <w:szCs w:val="28"/>
        </w:rPr>
        <w:t xml:space="preserve">Мониторинг </w:t>
      </w:r>
      <w:r w:rsidR="00C6545A" w:rsidRPr="008E5620">
        <w:rPr>
          <w:b/>
          <w:sz w:val="28"/>
          <w:szCs w:val="28"/>
        </w:rPr>
        <w:t xml:space="preserve"> </w:t>
      </w:r>
      <w:r w:rsidR="005863DF" w:rsidRPr="008E5620">
        <w:rPr>
          <w:b/>
          <w:sz w:val="28"/>
          <w:szCs w:val="28"/>
        </w:rPr>
        <w:t>реализации</w:t>
      </w:r>
      <w:r w:rsidR="00C6545A" w:rsidRPr="008E5620">
        <w:rPr>
          <w:b/>
          <w:sz w:val="28"/>
          <w:szCs w:val="28"/>
        </w:rPr>
        <w:t xml:space="preserve"> программы</w:t>
      </w:r>
    </w:p>
    <w:p w:rsidR="005863DF" w:rsidRPr="008E5620" w:rsidRDefault="005863DF" w:rsidP="0043511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hAnsi="Times New Roman" w:cs="Times New Roman"/>
          <w:sz w:val="28"/>
          <w:szCs w:val="28"/>
        </w:rPr>
      </w:pPr>
      <w:r w:rsidRPr="008E5620">
        <w:rPr>
          <w:rFonts w:ascii="Times New Roman" w:hAnsi="Times New Roman" w:cs="Times New Roman"/>
          <w:sz w:val="28"/>
          <w:szCs w:val="28"/>
        </w:rPr>
        <w:t xml:space="preserve">     Контроль результативности программы осуществляется путем проведения мониторинговых исследований,  диагностики педагогов и  коллектива. </w:t>
      </w:r>
    </w:p>
    <w:p w:rsidR="005863DF" w:rsidRPr="008E5620" w:rsidRDefault="005863DF" w:rsidP="0043511E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hAnsi="Times New Roman" w:cs="Times New Roman"/>
          <w:sz w:val="28"/>
          <w:szCs w:val="28"/>
        </w:rPr>
        <w:t xml:space="preserve">Для этого используются тесты Н.Е. </w:t>
      </w:r>
      <w:proofErr w:type="spellStart"/>
      <w:r w:rsidRPr="008E5620">
        <w:rPr>
          <w:rFonts w:ascii="Times New Roman" w:hAnsi="Times New Roman" w:cs="Times New Roman"/>
          <w:sz w:val="28"/>
          <w:szCs w:val="28"/>
        </w:rPr>
        <w:t>Щурковой</w:t>
      </w:r>
      <w:proofErr w:type="spellEnd"/>
      <w:r w:rsidRPr="008E5620">
        <w:rPr>
          <w:rFonts w:ascii="Times New Roman" w:hAnsi="Times New Roman" w:cs="Times New Roman"/>
          <w:sz w:val="28"/>
          <w:szCs w:val="28"/>
        </w:rPr>
        <w:t xml:space="preserve"> «Размышление о жизненном опыте», Д. Карпова «Методика ценностно-ориентационного единства коллектива», </w:t>
      </w:r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 известные методики социальной психологии Л.В.Бороздиной, В.Б.Захарова, А.А.Журавлева, А.Г.Кирпичника, Я.Л.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Коломинского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А.Н.Лутошкина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>, В.Л</w:t>
      </w:r>
      <w:r w:rsidR="008E5620" w:rsidRPr="008E5620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Марищука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А.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Мехрабяна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О.С.Михалюк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Р.С.Немова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Л.Г.Почебут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А.А.Реана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Д.Роттера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Ч.Спилбергера</w:t>
      </w:r>
      <w:proofErr w:type="spellEnd"/>
      <w:proofErr w:type="gramEnd"/>
      <w:r w:rsidRPr="008E5620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8E5620">
        <w:rPr>
          <w:rFonts w:ascii="Times New Roman" w:eastAsia="TimesNewRomanPSMT" w:hAnsi="Times New Roman" w:cs="Times New Roman"/>
          <w:sz w:val="28"/>
          <w:szCs w:val="28"/>
        </w:rPr>
        <w:t>В.В.Столина</w:t>
      </w:r>
      <w:proofErr w:type="spellEnd"/>
      <w:r w:rsidRPr="008E5620">
        <w:rPr>
          <w:rFonts w:ascii="Times New Roman" w:eastAsia="TimesNewRomanPSMT" w:hAnsi="Times New Roman" w:cs="Times New Roman"/>
          <w:sz w:val="28"/>
          <w:szCs w:val="28"/>
        </w:rPr>
        <w:t>, Ю.Л.Ханина и др.</w:t>
      </w:r>
      <w:r w:rsidRPr="008E5620">
        <w:rPr>
          <w:rFonts w:ascii="Times New Roman" w:hAnsi="Times New Roman" w:cs="Times New Roman"/>
          <w:sz w:val="28"/>
          <w:szCs w:val="28"/>
        </w:rPr>
        <w:t>:</w:t>
      </w:r>
    </w:p>
    <w:p w:rsidR="005863DF" w:rsidRPr="008E5620" w:rsidRDefault="005863DF" w:rsidP="0043511E">
      <w:pPr>
        <w:numPr>
          <w:ilvl w:val="0"/>
          <w:numId w:val="27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изучение коллектива;</w:t>
      </w:r>
    </w:p>
    <w:p w:rsidR="005863DF" w:rsidRPr="008E5620" w:rsidRDefault="005863DF" w:rsidP="0043511E">
      <w:pPr>
        <w:numPr>
          <w:ilvl w:val="0"/>
          <w:numId w:val="27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изучение личностных особенностей педагогов:</w:t>
      </w:r>
    </w:p>
    <w:p w:rsidR="005863DF" w:rsidRPr="008E5620" w:rsidRDefault="005863DF" w:rsidP="0043511E">
      <w:pPr>
        <w:numPr>
          <w:ilvl w:val="0"/>
          <w:numId w:val="29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тревожность (тест тревожности);</w:t>
      </w:r>
    </w:p>
    <w:p w:rsidR="005863DF" w:rsidRPr="008E5620" w:rsidRDefault="005863DF" w:rsidP="0043511E">
      <w:pPr>
        <w:numPr>
          <w:ilvl w:val="0"/>
          <w:numId w:val="29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самооценка (шкала </w:t>
      </w:r>
      <w:proofErr w:type="spellStart"/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Дембо</w:t>
      </w:r>
      <w:proofErr w:type="spellEnd"/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– Рубинштейн для взрослых);</w:t>
      </w:r>
    </w:p>
    <w:p w:rsidR="005863DF" w:rsidRPr="008E5620" w:rsidRDefault="005863DF" w:rsidP="0043511E">
      <w:pPr>
        <w:numPr>
          <w:ilvl w:val="0"/>
          <w:numId w:val="29"/>
        </w:numPr>
        <w:spacing w:after="0" w:line="240" w:lineRule="auto"/>
        <w:ind w:left="0" w:right="28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мотивация (система диагностики мотивации);</w:t>
      </w:r>
    </w:p>
    <w:p w:rsidR="005863DF" w:rsidRPr="008E5620" w:rsidRDefault="005863DF" w:rsidP="0043511E">
      <w:pPr>
        <w:numPr>
          <w:ilvl w:val="0"/>
          <w:numId w:val="30"/>
        </w:numPr>
        <w:spacing w:after="0" w:line="240" w:lineRule="auto"/>
        <w:ind w:left="0" w:right="28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изучение состояния здоровья, изучение связи</w:t>
      </w:r>
    </w:p>
    <w:p w:rsidR="005863DF" w:rsidRPr="008E5620" w:rsidRDefault="005863DF" w:rsidP="0043511E">
      <w:pPr>
        <w:spacing w:after="0" w:line="240" w:lineRule="auto"/>
        <w:ind w:right="28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«Здоровый учитель – успешный ученик»:</w:t>
      </w:r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физического</w:t>
      </w:r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(педагогическое определение – это совершенство саморегуляции в организме, гармония физиологических процессов, максимальная адаптация к окружающей среде);</w:t>
      </w:r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</w:rPr>
        <w:t>психологического</w:t>
      </w:r>
      <w:proofErr w:type="gramEnd"/>
      <w:r w:rsidRPr="008E5620">
        <w:rPr>
          <w:rFonts w:ascii="Times New Roman" w:eastAsia="Times New Roman" w:hAnsi="Times New Roman" w:cs="Times New Roman"/>
          <w:sz w:val="28"/>
          <w:szCs w:val="28"/>
        </w:rPr>
        <w:t xml:space="preserve"> (педагогическое определение – это высокое сознание, развитое мышление, большая внутренняя и моральная сила, побуждающая к созидательной деятельности);</w:t>
      </w:r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социального (педагогическое определение – это моральное самообладание, адекватная оценка своего «Я», самоопределение личности в оптимальных социальных условиях микро- и макросреды: в семье, в школе, на  работе и т.д.);</w:t>
      </w:r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5620">
        <w:rPr>
          <w:rFonts w:ascii="Times New Roman" w:eastAsia="Times New Roman" w:hAnsi="Times New Roman" w:cs="Times New Roman"/>
          <w:sz w:val="28"/>
          <w:szCs w:val="28"/>
        </w:rPr>
        <w:t>нравственного (комплекс характеристик мотивационной, информативной сферы жизни и деятельности, основу которого определяет система ценностей, установок и мотивов поведения  в коллективе);</w:t>
      </w:r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профилактика профессионального выгорания (СЭВ)</w:t>
      </w:r>
      <w:proofErr w:type="gramStart"/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;</w:t>
      </w:r>
      <w:proofErr w:type="gramEnd"/>
    </w:p>
    <w:p w:rsidR="005863DF" w:rsidRPr="008E5620" w:rsidRDefault="005863DF" w:rsidP="0043511E">
      <w:pPr>
        <w:numPr>
          <w:ilvl w:val="0"/>
          <w:numId w:val="28"/>
        </w:numPr>
        <w:spacing w:after="0" w:line="240" w:lineRule="auto"/>
        <w:ind w:left="0" w:right="282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8E56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качество жизни </w:t>
      </w:r>
      <w:r w:rsidRPr="008E562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(опросник социально-коммуникативной компетентности (СКК), </w:t>
      </w:r>
      <w:r w:rsidRPr="008E5620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тест К. Томаса «Исследование особенностей реагирования в конфликтной    ситуации»,  </w:t>
      </w:r>
      <w:r w:rsidRPr="008E562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тест «Стили руководства», </w:t>
      </w:r>
      <w:r w:rsidRPr="008E5620">
        <w:rPr>
          <w:rFonts w:ascii="Times New Roman" w:eastAsia="TimesNewRomanPSMT" w:hAnsi="Times New Roman" w:cs="Times New Roman"/>
          <w:sz w:val="28"/>
          <w:szCs w:val="28"/>
          <w:lang w:eastAsia="en-US"/>
        </w:rPr>
        <w:t>шкала ситуационной тревожности</w:t>
      </w:r>
      <w:r w:rsidRPr="008E562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</w:t>
      </w:r>
      <w:r w:rsidRPr="008E5620">
        <w:rPr>
          <w:rFonts w:ascii="Times New Roman" w:eastAsia="TimesNewRomanPSMT" w:hAnsi="Times New Roman" w:cs="Times New Roman"/>
          <w:bCs/>
          <w:sz w:val="28"/>
          <w:szCs w:val="28"/>
          <w:lang w:eastAsia="en-US"/>
        </w:rPr>
        <w:t>АНКЕТА «</w:t>
      </w:r>
      <w:r w:rsidRPr="008E5620">
        <w:rPr>
          <w:rFonts w:ascii="Times New Roman" w:eastAsia="TimesNewRomanPSMT" w:hAnsi="Times New Roman" w:cs="Times New Roman"/>
          <w:sz w:val="28"/>
          <w:szCs w:val="28"/>
          <w:lang w:eastAsia="en-US"/>
        </w:rPr>
        <w:t xml:space="preserve"> Нравится ли Вам ваша работа?»</w:t>
      </w:r>
      <w:r w:rsidRPr="008E562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 шкала профессионального стресса, </w:t>
      </w:r>
      <w:r w:rsidRPr="008E5620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методика Ф. </w:t>
      </w:r>
      <w:proofErr w:type="spellStart"/>
      <w:r w:rsidRPr="008E5620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Фидлера</w:t>
      </w:r>
      <w:proofErr w:type="spellEnd"/>
      <w:r w:rsidRPr="008E5620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 xml:space="preserve"> «Психологический микроклимат коллектива»</w:t>
      </w:r>
      <w:r w:rsidRPr="008E5620">
        <w:rPr>
          <w:rFonts w:ascii="Times New Roman" w:eastAsia="Times New Roman" w:hAnsi="Times New Roman" w:cs="Times New Roman"/>
          <w:iCs/>
          <w:sz w:val="28"/>
          <w:szCs w:val="28"/>
          <w:lang w:eastAsia="en-US"/>
        </w:rPr>
        <w:t xml:space="preserve">, </w:t>
      </w:r>
      <w:r w:rsidRPr="008E5620">
        <w:rPr>
          <w:rFonts w:ascii="Times New Roman" w:eastAsia="TimesNewRomanPSMT" w:hAnsi="Times New Roman" w:cs="Times New Roman"/>
          <w:iCs/>
          <w:sz w:val="28"/>
          <w:szCs w:val="28"/>
          <w:lang w:eastAsia="en-US"/>
        </w:rPr>
        <w:t>оценка социально-психологического климата в коллективе по «Полярным профилям» и др.)</w:t>
      </w:r>
    </w:p>
    <w:p w:rsidR="005863DF" w:rsidRPr="008E5620" w:rsidRDefault="005863DF" w:rsidP="0043511E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sectPr w:rsidR="005863DF" w:rsidRPr="008E5620" w:rsidSect="00C67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55"/>
    <w:multiLevelType w:val="hybridMultilevel"/>
    <w:tmpl w:val="405A458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>
    <w:nsid w:val="07254026"/>
    <w:multiLevelType w:val="hybridMultilevel"/>
    <w:tmpl w:val="551690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00F70"/>
    <w:multiLevelType w:val="hybridMultilevel"/>
    <w:tmpl w:val="9CBA30EA"/>
    <w:lvl w:ilvl="0" w:tplc="C24089B6">
      <w:start w:val="20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46AB6"/>
    <w:multiLevelType w:val="hybridMultilevel"/>
    <w:tmpl w:val="3580DB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734E1"/>
    <w:multiLevelType w:val="hybridMultilevel"/>
    <w:tmpl w:val="C870F9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AF5C18"/>
    <w:multiLevelType w:val="hybridMultilevel"/>
    <w:tmpl w:val="AF9A4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F0D17"/>
    <w:multiLevelType w:val="hybridMultilevel"/>
    <w:tmpl w:val="9F9807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218CE"/>
    <w:multiLevelType w:val="hybridMultilevel"/>
    <w:tmpl w:val="B9DCCF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D67BBB"/>
    <w:multiLevelType w:val="hybridMultilevel"/>
    <w:tmpl w:val="54E8BFA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587272"/>
    <w:multiLevelType w:val="hybridMultilevel"/>
    <w:tmpl w:val="3F064C24"/>
    <w:lvl w:ilvl="0" w:tplc="8064F8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96345D"/>
    <w:multiLevelType w:val="hybridMultilevel"/>
    <w:tmpl w:val="39D02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035576"/>
    <w:multiLevelType w:val="hybridMultilevel"/>
    <w:tmpl w:val="31FE4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3A3B64"/>
    <w:multiLevelType w:val="hybridMultilevel"/>
    <w:tmpl w:val="42C888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E519AB"/>
    <w:multiLevelType w:val="hybridMultilevel"/>
    <w:tmpl w:val="E662E1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37EAD"/>
    <w:multiLevelType w:val="hybridMultilevel"/>
    <w:tmpl w:val="29728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37070"/>
    <w:multiLevelType w:val="hybridMultilevel"/>
    <w:tmpl w:val="869E0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81916"/>
    <w:multiLevelType w:val="hybridMultilevel"/>
    <w:tmpl w:val="422E33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C06F0"/>
    <w:multiLevelType w:val="hybridMultilevel"/>
    <w:tmpl w:val="95D494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2922F1"/>
    <w:multiLevelType w:val="hybridMultilevel"/>
    <w:tmpl w:val="6E1828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81035"/>
    <w:multiLevelType w:val="hybridMultilevel"/>
    <w:tmpl w:val="798A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561AAF"/>
    <w:multiLevelType w:val="hybridMultilevel"/>
    <w:tmpl w:val="C2E0B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637736"/>
    <w:multiLevelType w:val="hybridMultilevel"/>
    <w:tmpl w:val="6C12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242CA"/>
    <w:multiLevelType w:val="hybridMultilevel"/>
    <w:tmpl w:val="192E7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327B23"/>
    <w:multiLevelType w:val="multilevel"/>
    <w:tmpl w:val="7570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67444"/>
    <w:multiLevelType w:val="hybridMultilevel"/>
    <w:tmpl w:val="823822AC"/>
    <w:lvl w:ilvl="0" w:tplc="37D2F5A6">
      <w:start w:val="20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8D20659"/>
    <w:multiLevelType w:val="hybridMultilevel"/>
    <w:tmpl w:val="4D32ECE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6BCF3D0F"/>
    <w:multiLevelType w:val="hybridMultilevel"/>
    <w:tmpl w:val="73C26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EB971EE"/>
    <w:multiLevelType w:val="hybridMultilevel"/>
    <w:tmpl w:val="039A63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C9263A"/>
    <w:multiLevelType w:val="hybridMultilevel"/>
    <w:tmpl w:val="7C4E4BBE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9">
    <w:nsid w:val="71E6627A"/>
    <w:multiLevelType w:val="hybridMultilevel"/>
    <w:tmpl w:val="726AD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6F7221"/>
    <w:multiLevelType w:val="hybridMultilevel"/>
    <w:tmpl w:val="F87C3876"/>
    <w:lvl w:ilvl="0" w:tplc="232C9BB4">
      <w:start w:val="2020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0133AF"/>
    <w:multiLevelType w:val="hybridMultilevel"/>
    <w:tmpl w:val="B56EC3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DA6D0E"/>
    <w:multiLevelType w:val="hybridMultilevel"/>
    <w:tmpl w:val="F50C78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C93AEF"/>
    <w:multiLevelType w:val="hybridMultilevel"/>
    <w:tmpl w:val="269A3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28"/>
  </w:num>
  <w:num w:numId="5">
    <w:abstractNumId w:val="21"/>
  </w:num>
  <w:num w:numId="6">
    <w:abstractNumId w:val="24"/>
  </w:num>
  <w:num w:numId="7">
    <w:abstractNumId w:val="22"/>
  </w:num>
  <w:num w:numId="8">
    <w:abstractNumId w:val="33"/>
  </w:num>
  <w:num w:numId="9">
    <w:abstractNumId w:val="2"/>
  </w:num>
  <w:num w:numId="10">
    <w:abstractNumId w:val="14"/>
  </w:num>
  <w:num w:numId="11">
    <w:abstractNumId w:val="30"/>
  </w:num>
  <w:num w:numId="12">
    <w:abstractNumId w:val="7"/>
  </w:num>
  <w:num w:numId="13">
    <w:abstractNumId w:val="4"/>
  </w:num>
  <w:num w:numId="14">
    <w:abstractNumId w:val="17"/>
  </w:num>
  <w:num w:numId="15">
    <w:abstractNumId w:val="11"/>
  </w:num>
  <w:num w:numId="16">
    <w:abstractNumId w:val="31"/>
  </w:num>
  <w:num w:numId="17">
    <w:abstractNumId w:val="3"/>
  </w:num>
  <w:num w:numId="18">
    <w:abstractNumId w:val="6"/>
  </w:num>
  <w:num w:numId="19">
    <w:abstractNumId w:val="32"/>
  </w:num>
  <w:num w:numId="20">
    <w:abstractNumId w:val="15"/>
  </w:num>
  <w:num w:numId="21">
    <w:abstractNumId w:val="20"/>
  </w:num>
  <w:num w:numId="22">
    <w:abstractNumId w:val="8"/>
  </w:num>
  <w:num w:numId="23">
    <w:abstractNumId w:val="29"/>
  </w:num>
  <w:num w:numId="24">
    <w:abstractNumId w:val="18"/>
  </w:num>
  <w:num w:numId="25">
    <w:abstractNumId w:val="12"/>
  </w:num>
  <w:num w:numId="26">
    <w:abstractNumId w:val="26"/>
  </w:num>
  <w:num w:numId="27">
    <w:abstractNumId w:val="0"/>
  </w:num>
  <w:num w:numId="28">
    <w:abstractNumId w:val="16"/>
  </w:num>
  <w:num w:numId="29">
    <w:abstractNumId w:val="13"/>
  </w:num>
  <w:num w:numId="30">
    <w:abstractNumId w:val="1"/>
  </w:num>
  <w:num w:numId="31">
    <w:abstractNumId w:val="5"/>
  </w:num>
  <w:num w:numId="32">
    <w:abstractNumId w:val="27"/>
  </w:num>
  <w:num w:numId="33">
    <w:abstractNumId w:val="9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D5BD5"/>
    <w:rsid w:val="000000DC"/>
    <w:rsid w:val="00084752"/>
    <w:rsid w:val="000A3D86"/>
    <w:rsid w:val="000D6734"/>
    <w:rsid w:val="000E1211"/>
    <w:rsid w:val="000E6493"/>
    <w:rsid w:val="00194F4A"/>
    <w:rsid w:val="001B4D7F"/>
    <w:rsid w:val="0020797A"/>
    <w:rsid w:val="00211975"/>
    <w:rsid w:val="00240FC0"/>
    <w:rsid w:val="00256984"/>
    <w:rsid w:val="002A7039"/>
    <w:rsid w:val="002D5272"/>
    <w:rsid w:val="002F70BF"/>
    <w:rsid w:val="00322FFB"/>
    <w:rsid w:val="00373D27"/>
    <w:rsid w:val="00380FB5"/>
    <w:rsid w:val="00387C37"/>
    <w:rsid w:val="003B59C2"/>
    <w:rsid w:val="003D3BA8"/>
    <w:rsid w:val="003F58A4"/>
    <w:rsid w:val="00401F9E"/>
    <w:rsid w:val="00424C4C"/>
    <w:rsid w:val="0043511E"/>
    <w:rsid w:val="00444BE0"/>
    <w:rsid w:val="00474D96"/>
    <w:rsid w:val="00496BDA"/>
    <w:rsid w:val="005761B5"/>
    <w:rsid w:val="005863DF"/>
    <w:rsid w:val="005A11E8"/>
    <w:rsid w:val="005E075D"/>
    <w:rsid w:val="005E3430"/>
    <w:rsid w:val="00603889"/>
    <w:rsid w:val="00626CD3"/>
    <w:rsid w:val="006540AA"/>
    <w:rsid w:val="006A0B7F"/>
    <w:rsid w:val="006A1AAB"/>
    <w:rsid w:val="006A4265"/>
    <w:rsid w:val="006F287B"/>
    <w:rsid w:val="007556F2"/>
    <w:rsid w:val="007A5FD8"/>
    <w:rsid w:val="007C1B99"/>
    <w:rsid w:val="00802659"/>
    <w:rsid w:val="008149DD"/>
    <w:rsid w:val="008502CE"/>
    <w:rsid w:val="008A65F7"/>
    <w:rsid w:val="008D6A77"/>
    <w:rsid w:val="008E5620"/>
    <w:rsid w:val="008F2E9C"/>
    <w:rsid w:val="008F2EC0"/>
    <w:rsid w:val="0095526A"/>
    <w:rsid w:val="009D36E4"/>
    <w:rsid w:val="00A57A7F"/>
    <w:rsid w:val="00A8310E"/>
    <w:rsid w:val="00A90D91"/>
    <w:rsid w:val="00AB43C2"/>
    <w:rsid w:val="00AE012C"/>
    <w:rsid w:val="00B81F6D"/>
    <w:rsid w:val="00BD00CD"/>
    <w:rsid w:val="00BD5BD5"/>
    <w:rsid w:val="00BF12AD"/>
    <w:rsid w:val="00BF62F2"/>
    <w:rsid w:val="00C00FE1"/>
    <w:rsid w:val="00C30AED"/>
    <w:rsid w:val="00C342B9"/>
    <w:rsid w:val="00C60FB1"/>
    <w:rsid w:val="00C6545A"/>
    <w:rsid w:val="00C675EE"/>
    <w:rsid w:val="00CD745F"/>
    <w:rsid w:val="00D0310C"/>
    <w:rsid w:val="00D30635"/>
    <w:rsid w:val="00D452A4"/>
    <w:rsid w:val="00D70E76"/>
    <w:rsid w:val="00D9303C"/>
    <w:rsid w:val="00D95CC7"/>
    <w:rsid w:val="00DB08B3"/>
    <w:rsid w:val="00DD089C"/>
    <w:rsid w:val="00E21FF4"/>
    <w:rsid w:val="00E6540E"/>
    <w:rsid w:val="00E85EC1"/>
    <w:rsid w:val="00EA14CD"/>
    <w:rsid w:val="00EF6B68"/>
    <w:rsid w:val="00F4375E"/>
    <w:rsid w:val="00F6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9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D5B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2F70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4375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0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0B7F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Strong"/>
    <w:qFormat/>
    <w:rsid w:val="00496BDA"/>
    <w:rPr>
      <w:rFonts w:cs="Times New Roman"/>
      <w:b/>
      <w:bCs/>
    </w:rPr>
  </w:style>
  <w:style w:type="paragraph" w:customStyle="1" w:styleId="shrift">
    <w:name w:val="shrift"/>
    <w:basedOn w:val="a"/>
    <w:rsid w:val="002D5272"/>
    <w:pPr>
      <w:spacing w:before="100" w:beforeAutospacing="1" w:after="100" w:afterAutospacing="1" w:line="240" w:lineRule="auto"/>
      <w:textAlignment w:val="top"/>
    </w:pPr>
    <w:rPr>
      <w:rFonts w:ascii="Verdana" w:eastAsia="Times New Roman" w:hAnsi="Verdana" w:cs="Tahoma"/>
      <w:color w:val="000000"/>
      <w:sz w:val="18"/>
      <w:szCs w:val="18"/>
    </w:rPr>
  </w:style>
  <w:style w:type="paragraph" w:styleId="a9">
    <w:name w:val="Title"/>
    <w:basedOn w:val="a"/>
    <w:link w:val="aa"/>
    <w:qFormat/>
    <w:rsid w:val="002D527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a">
    <w:name w:val="Название Знак"/>
    <w:basedOn w:val="a0"/>
    <w:link w:val="a9"/>
    <w:rsid w:val="002D5272"/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hyperlink" Target="http://ifk.uspu.ru/images/stories/doc/VFSC/%D0%A3%D0%BA%D0%B0%D0%B7_172.pdf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perspective val="30"/>
    </c:view3D>
    <c:plotArea>
      <c:layout>
        <c:manualLayout>
          <c:layoutTarget val="inner"/>
          <c:xMode val="edge"/>
          <c:yMode val="edge"/>
          <c:x val="0.14584500621633195"/>
          <c:y val="6.5960287572749132E-2"/>
          <c:w val="0.46420981860026117"/>
          <c:h val="0.60810014132849965"/>
        </c:manualLayout>
      </c:layout>
      <c:bar3DChart>
        <c:barDir val="col"/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низкий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уровни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 formatCode="0%">
                  <c:v>0.11000000000000018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уровни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 formatCode="0%">
                  <c:v>0.56999999999999995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высокий</c:v>
                </c:pt>
              </c:strCache>
            </c:strRef>
          </c:tx>
          <c:cat>
            <c:strRef>
              <c:f>Лист1!$A$2:$A$5</c:f>
              <c:strCache>
                <c:ptCount val="1"/>
                <c:pt idx="0">
                  <c:v>уровни 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 formatCode="0%">
                  <c:v>0.32000000000001055</c:v>
                </c:pt>
              </c:numCache>
            </c:numRef>
          </c:val>
        </c:ser>
        <c:shape val="pyramid"/>
        <c:axId val="60760448"/>
        <c:axId val="60761984"/>
        <c:axId val="60451456"/>
      </c:bar3DChart>
      <c:catAx>
        <c:axId val="60760448"/>
        <c:scaling>
          <c:orientation val="minMax"/>
        </c:scaling>
        <c:axPos val="b"/>
        <c:tickLblPos val="nextTo"/>
        <c:crossAx val="60761984"/>
        <c:crosses val="autoZero"/>
        <c:auto val="1"/>
        <c:lblAlgn val="ctr"/>
        <c:lblOffset val="100"/>
      </c:catAx>
      <c:valAx>
        <c:axId val="60761984"/>
        <c:scaling>
          <c:orientation val="minMax"/>
        </c:scaling>
        <c:axPos val="l"/>
        <c:majorGridlines/>
        <c:numFmt formatCode="0%" sourceLinked="1"/>
        <c:tickLblPos val="nextTo"/>
        <c:crossAx val="60760448"/>
        <c:crosses val="autoZero"/>
        <c:crossBetween val="between"/>
      </c:valAx>
      <c:serAx>
        <c:axId val="60451456"/>
        <c:scaling>
          <c:orientation val="minMax"/>
        </c:scaling>
        <c:delete val="1"/>
        <c:axPos val="b"/>
        <c:tickLblPos val="none"/>
        <c:crossAx val="60761984"/>
        <c:crosses val="autoZero"/>
      </c:serAx>
    </c:plotArea>
    <c:plotVisOnly val="1"/>
    <c:dispBlanksAs val="gap"/>
  </c:chart>
  <c:spPr>
    <a:solidFill>
      <a:schemeClr val="lt1"/>
    </a:solidFill>
    <a:ln w="25400" cap="flat" cmpd="sng" algn="ctr">
      <a:solidFill>
        <a:schemeClr val="dk1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СЭВ</c:v>
                </c:pt>
                <c:pt idx="1">
                  <c:v>"пограничная зона"</c:v>
                </c:pt>
                <c:pt idx="2">
                  <c:v>норма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32</c:v>
                </c:pt>
                <c:pt idx="1">
                  <c:v>2</c:v>
                </c:pt>
                <c:pt idx="2">
                  <c:v>66</c:v>
                </c:pt>
              </c:numCache>
            </c:numRef>
          </c:val>
        </c:ser>
        <c:firstSliceAng val="0"/>
      </c:pieChart>
    </c:plotArea>
    <c:legend>
      <c:legendPos val="r"/>
      <c:layout>
        <c:manualLayout>
          <c:xMode val="edge"/>
          <c:yMode val="edge"/>
          <c:x val="0.54239341703909438"/>
          <c:y val="0.41794306961629796"/>
          <c:w val="0.29193652517573232"/>
          <c:h val="0.22353830771153621"/>
        </c:manualLayout>
      </c:layout>
      <c:spPr>
        <a:ln w="76200">
          <a:noFill/>
        </a:ln>
      </c:spPr>
    </c:legend>
    <c:plotVisOnly val="1"/>
    <c:dispBlanksAs val="zero"/>
  </c:chart>
  <c:spPr>
    <a:solidFill>
      <a:schemeClr val="accent4">
        <a:lumMod val="40000"/>
        <a:lumOff val="60000"/>
      </a:schemeClr>
    </a:solidFill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0.76355</cdr:x>
      <cdr:y>0.27149</cdr:y>
    </cdr:from>
    <cdr:to>
      <cdr:x>1</cdr:x>
      <cdr:y>0.82805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952750" y="571500"/>
          <a:ext cx="914400" cy="11715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0.59852</cdr:x>
      <cdr:y>0.12217</cdr:y>
    </cdr:from>
    <cdr:to>
      <cdr:x>1</cdr:x>
      <cdr:y>0.82353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314575" y="257175"/>
          <a:ext cx="1552575" cy="14763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0.62069</cdr:x>
      <cdr:y>0.05882</cdr:y>
    </cdr:from>
    <cdr:to>
      <cdr:x>1</cdr:x>
      <cdr:y>0.70136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2400300" y="123825"/>
          <a:ext cx="1466850" cy="13525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/>
        <a:p xmlns:a="http://schemas.openxmlformats.org/drawingml/2006/main">
          <a:r>
            <a:rPr lang="ru-RU" sz="1100"/>
            <a:t>           </a:t>
          </a:r>
          <a:r>
            <a:rPr lang="ru-RU" sz="1100" b="1"/>
            <a:t>" пограничная  зона"</a:t>
          </a:r>
        </a:p>
        <a:p xmlns:a="http://schemas.openxmlformats.org/drawingml/2006/main">
          <a:r>
            <a:rPr lang="ru-RU" sz="1100" b="1" baseline="0"/>
            <a:t>              </a:t>
          </a:r>
        </a:p>
        <a:p xmlns:a="http://schemas.openxmlformats.org/drawingml/2006/main">
          <a:r>
            <a:rPr lang="ru-RU" sz="1100" b="1" baseline="0"/>
            <a:t>             </a:t>
          </a:r>
          <a:r>
            <a:rPr lang="ru-RU" sz="1100" b="1"/>
            <a:t> высокий уровень</a:t>
          </a:r>
        </a:p>
        <a:p xmlns:a="http://schemas.openxmlformats.org/drawingml/2006/main">
          <a:endParaRPr lang="ru-RU" sz="1100" b="1"/>
        </a:p>
        <a:p xmlns:a="http://schemas.openxmlformats.org/drawingml/2006/main">
          <a:r>
            <a:rPr lang="ru-RU" sz="1100" b="1" baseline="0"/>
            <a:t>              </a:t>
          </a:r>
          <a:r>
            <a:rPr lang="ru-RU" sz="1100" b="1"/>
            <a:t>СЭВ- всего</a:t>
          </a:r>
        </a:p>
      </cdr:txBody>
    </cdr:sp>
  </cdr:relSizeAnchor>
  <cdr:relSizeAnchor xmlns:cdr="http://schemas.openxmlformats.org/drawingml/2006/chartDrawing">
    <cdr:from>
      <cdr:x>0.62808</cdr:x>
      <cdr:y>0.07692</cdr:y>
    </cdr:from>
    <cdr:to>
      <cdr:x>0.67241</cdr:x>
      <cdr:y>0.15385</cdr:y>
    </cdr:to>
    <cdr:sp macro="" textlink="">
      <cdr:nvSpPr>
        <cdr:cNvPr id="5" name="Прямоугольник 4"/>
        <cdr:cNvSpPr/>
      </cdr:nvSpPr>
      <cdr:spPr>
        <a:xfrm xmlns:a="http://schemas.openxmlformats.org/drawingml/2006/main">
          <a:off x="2428875" y="161925"/>
          <a:ext cx="171450" cy="161925"/>
        </a:xfrm>
        <a:prstGeom xmlns:a="http://schemas.openxmlformats.org/drawingml/2006/main" prst="rect">
          <a:avLst/>
        </a:prstGeom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r"/>
          <a:endParaRPr lang="ru-RU"/>
        </a:p>
      </cdr:txBody>
    </cdr:sp>
  </cdr:relSizeAnchor>
  <cdr:relSizeAnchor xmlns:cdr="http://schemas.openxmlformats.org/drawingml/2006/chartDrawing">
    <cdr:from>
      <cdr:x>0.62808</cdr:x>
      <cdr:y>0.25339</cdr:y>
    </cdr:from>
    <cdr:to>
      <cdr:x>0.67488</cdr:x>
      <cdr:y>0.33484</cdr:y>
    </cdr:to>
    <cdr:sp macro="" textlink="">
      <cdr:nvSpPr>
        <cdr:cNvPr id="6" name="Прямоугольник 5"/>
        <cdr:cNvSpPr/>
      </cdr:nvSpPr>
      <cdr:spPr>
        <a:xfrm xmlns:a="http://schemas.openxmlformats.org/drawingml/2006/main">
          <a:off x="2428875" y="366863"/>
          <a:ext cx="180975" cy="117921"/>
        </a:xfrm>
        <a:prstGeom xmlns:a="http://schemas.openxmlformats.org/drawingml/2006/main" prst="rect">
          <a:avLst/>
        </a:prstGeom>
        <a:solidFill xmlns:a="http://schemas.openxmlformats.org/drawingml/2006/main">
          <a:srgbClr val="92D05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/>
        </a:p>
      </cdr:txBody>
    </cdr:sp>
  </cdr:relSizeAnchor>
  <cdr:relSizeAnchor xmlns:cdr="http://schemas.openxmlformats.org/drawingml/2006/chartDrawing">
    <cdr:from>
      <cdr:x>0.63054</cdr:x>
      <cdr:y>0.42986</cdr:y>
    </cdr:from>
    <cdr:to>
      <cdr:x>0.67488</cdr:x>
      <cdr:y>0.51584</cdr:y>
    </cdr:to>
    <cdr:sp macro="" textlink="">
      <cdr:nvSpPr>
        <cdr:cNvPr id="7" name="Прямоугольник 6"/>
        <cdr:cNvSpPr/>
      </cdr:nvSpPr>
      <cdr:spPr>
        <a:xfrm xmlns:a="http://schemas.openxmlformats.org/drawingml/2006/main">
          <a:off x="2438400" y="622357"/>
          <a:ext cx="171450" cy="124472"/>
        </a:xfrm>
        <a:prstGeom xmlns:a="http://schemas.openxmlformats.org/drawingml/2006/main" prst="rect">
          <a:avLst/>
        </a:prstGeom>
        <a:solidFill xmlns:a="http://schemas.openxmlformats.org/drawingml/2006/main">
          <a:srgbClr val="C00000"/>
        </a:solidFill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endParaRPr lang="ru-RU">
            <a:solidFill>
              <a:srgbClr val="C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F741B-1C91-429D-8DE4-1BD541A7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1</Pages>
  <Words>5115</Words>
  <Characters>29162</Characters>
  <Application>Microsoft Office Word</Application>
  <DocSecurity>0</DocSecurity>
  <Lines>243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В нашей стране вопрос о профессиональном выгорании  в масштабе международной</vt:lpstr>
      <vt:lpstr>Клинический психолог Макарова О.Л. сказала: «Если у вас не бывает трудных жи</vt:lpstr>
      <vt:lpstr>изучение состояния здоровья, изучение связи</vt:lpstr>
      <vt:lpstr>«Здоровый учитель – успешный ученик»:</vt:lpstr>
      <vt:lpstr>профилактика профессионального выгорания (СЭВ) ;</vt:lpstr>
      <vt:lpstr>качество жизни (опросник социально-коммуникативной компетентности (СКК), тест К.</vt:lpstr>
    </vt:vector>
  </TitlesOfParts>
  <Company>Microsoft</Company>
  <LinksUpToDate>false</LinksUpToDate>
  <CharactersWithSpaces>34209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26</cp:revision>
  <cp:lastPrinted>2020-09-14T12:04:00Z</cp:lastPrinted>
  <dcterms:created xsi:type="dcterms:W3CDTF">2020-09-12T10:45:00Z</dcterms:created>
  <dcterms:modified xsi:type="dcterms:W3CDTF">2020-09-14T13:04:00Z</dcterms:modified>
</cp:coreProperties>
</file>